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FA542" w14:textId="77777777" w:rsidR="009671CB" w:rsidRPr="00AC6A85" w:rsidRDefault="009671CB" w:rsidP="00BB04C2">
      <w:pPr>
        <w:pStyle w:val="Default"/>
        <w:rPr>
          <w:rFonts w:ascii="Microsoft Sans Serif" w:hAnsi="Microsoft Sans Serif" w:cs="Microsoft Sans Serif"/>
          <w:b/>
          <w:bCs/>
          <w:color w:val="auto"/>
          <w:sz w:val="22"/>
          <w:szCs w:val="22"/>
        </w:rPr>
      </w:pPr>
    </w:p>
    <w:p w14:paraId="1DF3A48E" w14:textId="77777777" w:rsidR="008964D5" w:rsidRPr="00AC6A85" w:rsidRDefault="003C57BB" w:rsidP="008964D5">
      <w:pPr>
        <w:pStyle w:val="Default"/>
        <w:jc w:val="center"/>
        <w:rPr>
          <w:rFonts w:ascii="Microsoft Sans Serif" w:hAnsi="Microsoft Sans Serif" w:cs="Microsoft Sans Serif"/>
          <w:b/>
          <w:bCs/>
          <w:color w:val="auto"/>
          <w:sz w:val="22"/>
          <w:szCs w:val="22"/>
        </w:rPr>
      </w:pPr>
      <w:r w:rsidRPr="00AC6A85">
        <w:rPr>
          <w:rFonts w:ascii="Microsoft Sans Serif" w:hAnsi="Microsoft Sans Serif" w:cs="Microsoft Sans Serif"/>
          <w:b/>
          <w:bCs/>
          <w:noProof/>
          <w:color w:val="auto"/>
          <w:sz w:val="22"/>
          <w:szCs w:val="22"/>
          <w:lang w:val="en-GB" w:eastAsia="en-GB"/>
        </w:rPr>
        <mc:AlternateContent>
          <mc:Choice Requires="wps">
            <w:drawing>
              <wp:anchor distT="0" distB="0" distL="114300" distR="114300" simplePos="0" relativeHeight="251649536" behindDoc="0" locked="0" layoutInCell="1" allowOverlap="1" wp14:anchorId="6D9FBA08" wp14:editId="23B0C9E8">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20C26" w14:textId="77777777" w:rsidR="00A31086" w:rsidRPr="00C944EF" w:rsidRDefault="00D40742"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U-Refer</w:t>
                            </w:r>
                            <w:r w:rsidR="004E23C9">
                              <w:rPr>
                                <w:rFonts w:ascii="Microsoft Sans Serif" w:hAnsi="Microsoft Sans Serif" w:cs="Microsoft Sans Serif"/>
                                <w:b/>
                                <w:spacing w:val="20"/>
                                <w:sz w:val="52"/>
                                <w:szCs w:val="52"/>
                              </w:rPr>
                              <w:t xml:space="preserve"> Policy</w:t>
                            </w:r>
                          </w:p>
                          <w:p w14:paraId="0038D84A" w14:textId="1EBD2EAA" w:rsidR="00A31086" w:rsidRPr="00C944EF" w:rsidRDefault="00847418" w:rsidP="000E5E85">
                            <w:pPr>
                              <w:rPr>
                                <w:rFonts w:ascii="Microsoft Sans Serif" w:hAnsi="Microsoft Sans Serif" w:cs="Microsoft Sans Serif"/>
                                <w:sz w:val="44"/>
                              </w:rPr>
                            </w:pPr>
                            <w:r>
                              <w:rPr>
                                <w:rFonts w:ascii="Microsoft Sans Serif" w:hAnsi="Microsoft Sans Serif" w:cs="Microsoft Sans Serif"/>
                                <w:sz w:val="44"/>
                              </w:rPr>
                              <w:t>February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9FBA08"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" stroked="f">
                <v:textbox style="mso-fit-shape-to-text:t">
                  <w:txbxContent>
                    <w:p w14:paraId="47220C26" w14:textId="77777777" w:rsidR="00A31086" w:rsidRPr="00C944EF" w:rsidRDefault="00D40742" w:rsidP="00BB7724">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U-Refer</w:t>
                      </w:r>
                      <w:r w:rsidR="004E23C9">
                        <w:rPr>
                          <w:rFonts w:ascii="Microsoft Sans Serif" w:hAnsi="Microsoft Sans Serif" w:cs="Microsoft Sans Serif"/>
                          <w:b/>
                          <w:spacing w:val="20"/>
                          <w:sz w:val="52"/>
                          <w:szCs w:val="52"/>
                        </w:rPr>
                        <w:t xml:space="preserve"> Policy</w:t>
                      </w:r>
                    </w:p>
                    <w:p w14:paraId="0038D84A" w14:textId="1EBD2EAA" w:rsidR="00A31086" w:rsidRPr="00C944EF" w:rsidRDefault="00847418" w:rsidP="000E5E85">
                      <w:pPr>
                        <w:rPr>
                          <w:rFonts w:ascii="Microsoft Sans Serif" w:hAnsi="Microsoft Sans Serif" w:cs="Microsoft Sans Serif"/>
                          <w:sz w:val="44"/>
                        </w:rPr>
                      </w:pPr>
                      <w:r>
                        <w:rPr>
                          <w:rFonts w:ascii="Microsoft Sans Serif" w:hAnsi="Microsoft Sans Serif" w:cs="Microsoft Sans Serif"/>
                          <w:sz w:val="44"/>
                        </w:rPr>
                        <w:t>February 2021</w:t>
                      </w:r>
                    </w:p>
                  </w:txbxContent>
                </v:textbox>
              </v:shape>
            </w:pict>
          </mc:Fallback>
        </mc:AlternateContent>
      </w:r>
    </w:p>
    <w:p w14:paraId="26FC8B51" w14:textId="77777777" w:rsidR="008964D5" w:rsidRPr="00AC6A85"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417970F3" w14:textId="77777777" w:rsidR="008964D5" w:rsidRPr="00AC6A85"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6AEF01E7" w14:textId="77777777" w:rsidR="008964D5" w:rsidRPr="00AC6A85"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6E28DCC6" w14:textId="77777777" w:rsidR="008964D5" w:rsidRPr="00AC6A85"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30AA7A76" w14:textId="77777777" w:rsidR="008964D5" w:rsidRPr="00AC6A85"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1728D550" w14:textId="77777777" w:rsidR="008964D5" w:rsidRPr="00AC6A85"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148C2CBD" w14:textId="77777777" w:rsidR="008964D5" w:rsidRPr="00AC6A85" w:rsidRDefault="006F6A9B" w:rsidP="006F6A9B">
      <w:pPr>
        <w:pStyle w:val="Header"/>
        <w:tabs>
          <w:tab w:val="clear" w:pos="4320"/>
          <w:tab w:val="clear" w:pos="8640"/>
          <w:tab w:val="left" w:pos="6720"/>
        </w:tabs>
        <w:spacing w:after="0" w:line="240" w:lineRule="auto"/>
        <w:rPr>
          <w:rFonts w:ascii="Microsoft Sans Serif" w:hAnsi="Microsoft Sans Serif" w:cs="Microsoft Sans Serif"/>
          <w:b/>
          <w:bCs/>
        </w:rPr>
      </w:pPr>
      <w:r>
        <w:rPr>
          <w:rFonts w:ascii="Microsoft Sans Serif" w:hAnsi="Microsoft Sans Serif" w:cs="Microsoft Sans Serif"/>
          <w:b/>
          <w:bCs/>
        </w:rPr>
        <w:tab/>
      </w:r>
    </w:p>
    <w:p w14:paraId="609D1DDC" w14:textId="77777777" w:rsidR="008964D5" w:rsidRPr="00AC6A85"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068F5A8A" w14:textId="77777777" w:rsidR="008964D5" w:rsidRPr="00AC6A85"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44911CE6" w14:textId="77777777" w:rsidR="008964D5" w:rsidRPr="00AC6A85"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14:paraId="0E0E8950" w14:textId="77777777" w:rsidR="008964D5" w:rsidRPr="00AC6A85" w:rsidRDefault="008964D5"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EB668CD" w14:textId="77777777" w:rsidR="008F17AA" w:rsidRPr="00AC6A85"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16DF56CB" w14:textId="77777777" w:rsidR="008F17AA" w:rsidRPr="00AC6A85"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111166D1" w14:textId="77777777" w:rsidR="00670C87" w:rsidRPr="00AC6A85"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63A214D3" w14:textId="77777777" w:rsidR="00670C87" w:rsidRPr="00AC6A85"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C05C5A2" w14:textId="77777777" w:rsidR="00670C87" w:rsidRPr="00AC6A85"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647BAFAA" w14:textId="77777777" w:rsidR="00670C87" w:rsidRPr="00AC6A85"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780F0876" w14:textId="77777777" w:rsidR="00670C87" w:rsidRPr="00AC6A85"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73C492CC" w14:textId="77777777" w:rsidR="00670C87" w:rsidRPr="00AC6A85"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74086BB" w14:textId="77777777" w:rsidR="00670C87" w:rsidRPr="00AC6A85"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617DA00E" w14:textId="77777777" w:rsidR="00670C87" w:rsidRPr="00AC6A85"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2B72170C" w14:textId="77777777" w:rsidR="00670C87" w:rsidRPr="00AC6A85"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2EAF8A8" w14:textId="77777777" w:rsidR="00670C87" w:rsidRPr="00AC6A85"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1B5221F2" w14:textId="77777777" w:rsidR="0080797F" w:rsidRPr="00AC6A85"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38ECFD62" w14:textId="77777777" w:rsidR="0080797F" w:rsidRPr="00AC6A85"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76C1627A" w14:textId="77777777" w:rsidR="0080797F" w:rsidRPr="00AC6A85"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73EBE644" w14:textId="77777777" w:rsidR="0080797F" w:rsidRPr="00AC6A85"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3BEDB9F6" w14:textId="77777777" w:rsidR="0080797F" w:rsidRPr="00AC6A85"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2A03E491" w14:textId="77777777" w:rsidR="0080797F" w:rsidRPr="00AC6A85"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72644C1D" w14:textId="77777777" w:rsidR="0080797F" w:rsidRPr="00AC6A85"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0CC8F2A5" w14:textId="77777777" w:rsidR="0080797F" w:rsidRPr="00AC6A85"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14114C08" w14:textId="77777777" w:rsidR="0080797F" w:rsidRPr="00AC6A85"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769E8933" w14:textId="77777777" w:rsidR="0080797F" w:rsidRPr="00AC6A85"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3B024F81" w14:textId="77777777" w:rsidR="0080797F" w:rsidRPr="00AC6A85"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62B0E9F1" w14:textId="77777777" w:rsidR="0080797F" w:rsidRPr="00AC6A85"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380BB9D6" w14:textId="77777777" w:rsidR="0080797F" w:rsidRPr="00AC6A85"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34E5272D" w14:textId="77777777" w:rsidR="0080797F" w:rsidRPr="00AC6A85"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561CBA6B" w14:textId="77777777" w:rsidR="0080797F" w:rsidRPr="00AC6A85"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14:paraId="2728893E" w14:textId="77777777" w:rsidR="007126FD" w:rsidRPr="00AC6A85" w:rsidRDefault="007126FD" w:rsidP="001B03A2">
      <w:pPr>
        <w:pStyle w:val="NoSpacing"/>
        <w:jc w:val="both"/>
        <w:rPr>
          <w:rFonts w:ascii="Microsoft Sans Serif" w:hAnsi="Microsoft Sans Serif" w:cs="Microsoft Sans Serif"/>
          <w:noProof/>
          <w:lang w:eastAsia="en-GB"/>
        </w:rPr>
      </w:pPr>
    </w:p>
    <w:p w14:paraId="5925D85A" w14:textId="77777777" w:rsidR="00E10856" w:rsidRPr="00AC6A85" w:rsidRDefault="00E10856" w:rsidP="00E10856">
      <w:pPr>
        <w:spacing w:after="0"/>
        <w:jc w:val="both"/>
        <w:rPr>
          <w:rFonts w:ascii="Microsoft Sans Serif" w:eastAsia="Times New Roman" w:hAnsi="Microsoft Sans Serif" w:cs="Microsoft Sans Serif"/>
          <w:b/>
          <w:bCs/>
          <w:kern w:val="32"/>
        </w:rPr>
      </w:pPr>
    </w:p>
    <w:p w14:paraId="1BE9E3D1" w14:textId="77777777" w:rsidR="00F94854" w:rsidRPr="00AC6A85" w:rsidRDefault="00F94854" w:rsidP="00F94854">
      <w:pPr>
        <w:spacing w:after="0"/>
        <w:jc w:val="both"/>
        <w:rPr>
          <w:rFonts w:ascii="Microsoft Sans Serif" w:eastAsia="Times New Roman" w:hAnsi="Microsoft Sans Serif" w:cs="Microsoft Sans Serif"/>
          <w:b/>
          <w:bCs/>
          <w:kern w:val="32"/>
        </w:rPr>
      </w:pPr>
    </w:p>
    <w:p w14:paraId="76D58AB6" w14:textId="77777777" w:rsidR="00F94854" w:rsidRDefault="00F94854" w:rsidP="00F94854">
      <w:pPr>
        <w:spacing w:after="0"/>
        <w:jc w:val="both"/>
        <w:rPr>
          <w:rFonts w:ascii="Microsoft Sans Serif" w:eastAsia="Times New Roman" w:hAnsi="Microsoft Sans Serif" w:cs="Microsoft Sans Serif"/>
          <w:b/>
          <w:bCs/>
          <w:kern w:val="32"/>
        </w:rPr>
      </w:pPr>
    </w:p>
    <w:p w14:paraId="79375463" w14:textId="77777777" w:rsidR="006F6A9B" w:rsidRPr="00AC6A85" w:rsidRDefault="006F6A9B" w:rsidP="00F94854">
      <w:pPr>
        <w:spacing w:after="0"/>
        <w:jc w:val="both"/>
        <w:rPr>
          <w:rFonts w:ascii="Microsoft Sans Serif" w:eastAsia="Times New Roman" w:hAnsi="Microsoft Sans Serif" w:cs="Microsoft Sans Serif"/>
          <w:b/>
          <w:bCs/>
          <w:kern w:val="32"/>
        </w:rPr>
      </w:pPr>
    </w:p>
    <w:p w14:paraId="5AAD45EF" w14:textId="77777777" w:rsidR="00F94854" w:rsidRPr="00AC6A85" w:rsidRDefault="00F94854" w:rsidP="00F94854">
      <w:pPr>
        <w:spacing w:after="0"/>
        <w:jc w:val="both"/>
        <w:rPr>
          <w:rFonts w:ascii="Microsoft Sans Serif" w:eastAsia="Times New Roman" w:hAnsi="Microsoft Sans Serif" w:cs="Microsoft Sans Serif"/>
          <w:b/>
          <w:bCs/>
          <w:kern w:val="32"/>
        </w:rPr>
      </w:pPr>
    </w:p>
    <w:p w14:paraId="4460D849" w14:textId="77777777" w:rsidR="00F94854" w:rsidRPr="00AC6A85" w:rsidRDefault="00F94854" w:rsidP="00F94854">
      <w:pPr>
        <w:spacing w:after="0"/>
        <w:jc w:val="both"/>
        <w:rPr>
          <w:rFonts w:ascii="Microsoft Sans Serif" w:eastAsia="Times New Roman" w:hAnsi="Microsoft Sans Serif" w:cs="Microsoft Sans Serif"/>
          <w:b/>
          <w:bCs/>
          <w:kern w:val="32"/>
        </w:rPr>
      </w:pPr>
    </w:p>
    <w:p w14:paraId="52564907" w14:textId="77777777" w:rsidR="00F94854" w:rsidRPr="00AC6A85" w:rsidRDefault="00F94854" w:rsidP="00F94854">
      <w:pPr>
        <w:spacing w:after="0"/>
        <w:jc w:val="both"/>
        <w:rPr>
          <w:rFonts w:ascii="Microsoft Sans Serif" w:eastAsia="Times New Roman" w:hAnsi="Microsoft Sans Serif" w:cs="Microsoft Sans Serif"/>
          <w:b/>
          <w:bCs/>
          <w:kern w:val="32"/>
        </w:rPr>
      </w:pPr>
    </w:p>
    <w:p w14:paraId="533C6995" w14:textId="77777777" w:rsidR="00F94854" w:rsidRPr="00AC6A85" w:rsidRDefault="00F94854" w:rsidP="00F94854">
      <w:pPr>
        <w:spacing w:after="0"/>
        <w:jc w:val="both"/>
        <w:rPr>
          <w:rFonts w:ascii="Microsoft Sans Serif" w:eastAsia="Times New Roman" w:hAnsi="Microsoft Sans Serif" w:cs="Microsoft Sans Serif"/>
          <w:b/>
          <w:bCs/>
          <w:kern w:val="32"/>
        </w:rPr>
      </w:pPr>
    </w:p>
    <w:p w14:paraId="4FAB6360" w14:textId="77777777" w:rsidR="005B3700" w:rsidRPr="00AC6A85" w:rsidRDefault="005B3700" w:rsidP="005B3700">
      <w:pPr>
        <w:spacing w:after="0"/>
        <w:jc w:val="both"/>
        <w:rPr>
          <w:rFonts w:ascii="Microsoft Sans Serif" w:eastAsia="Times New Roman" w:hAnsi="Microsoft Sans Serif" w:cs="Microsoft Sans Serif"/>
          <w:b/>
          <w:bCs/>
          <w:kern w:val="32"/>
          <w:sz w:val="52"/>
        </w:rPr>
      </w:pPr>
    </w:p>
    <w:p w14:paraId="7D104971" w14:textId="77777777" w:rsidR="00D40742" w:rsidRPr="00AC6A85" w:rsidRDefault="00D40742" w:rsidP="00D40742">
      <w:pPr>
        <w:spacing w:after="0"/>
        <w:jc w:val="both"/>
        <w:rPr>
          <w:rFonts w:ascii="Microsoft Sans Serif" w:eastAsia="Times New Roman" w:hAnsi="Microsoft Sans Serif" w:cs="Microsoft Sans Serif"/>
          <w:b/>
          <w:bCs/>
          <w:kern w:val="32"/>
          <w:sz w:val="52"/>
        </w:rPr>
      </w:pPr>
      <w:r w:rsidRPr="00AC6A85">
        <w:rPr>
          <w:rFonts w:ascii="Microsoft Sans Serif" w:eastAsia="Times New Roman" w:hAnsi="Microsoft Sans Serif" w:cs="Microsoft Sans Serif"/>
          <w:b/>
          <w:bCs/>
          <w:kern w:val="32"/>
          <w:sz w:val="52"/>
        </w:rPr>
        <w:lastRenderedPageBreak/>
        <w:t xml:space="preserve">Purpose </w:t>
      </w:r>
    </w:p>
    <w:p w14:paraId="74DE5FA5" w14:textId="01870B04" w:rsidR="00D40742" w:rsidRPr="00AC6A85" w:rsidRDefault="00D40742" w:rsidP="00D40742">
      <w:pPr>
        <w:jc w:val="both"/>
        <w:rPr>
          <w:rFonts w:ascii="Microsoft Sans Serif" w:hAnsi="Microsoft Sans Serif" w:cs="Microsoft Sans Serif"/>
          <w:lang w:eastAsia="en-GB"/>
        </w:rPr>
      </w:pPr>
      <w:r w:rsidRPr="00AC6A85">
        <w:rPr>
          <w:rFonts w:ascii="Microsoft Sans Serif" w:hAnsi="Microsoft Sans Serif" w:cs="Microsoft Sans Serif"/>
          <w:lang w:eastAsia="en-GB"/>
        </w:rPr>
        <w:t xml:space="preserve">Daniel Thwaites Plc ("the Company") recognises that personal contacts can be a rich source of talent in the recruitment process and a business opportunity in the case of </w:t>
      </w:r>
      <w:r w:rsidRPr="00AC6A85">
        <w:rPr>
          <w:rFonts w:ascii="Microsoft Sans Serif" w:hAnsi="Microsoft Sans Serif" w:cs="Microsoft Sans Serif"/>
        </w:rPr>
        <w:t xml:space="preserve">potential new tenants or </w:t>
      </w:r>
      <w:r w:rsidR="004229E4">
        <w:rPr>
          <w:rFonts w:ascii="Microsoft Sans Serif" w:hAnsi="Microsoft Sans Serif" w:cs="Microsoft Sans Serif"/>
        </w:rPr>
        <w:t>team members</w:t>
      </w:r>
      <w:r w:rsidRPr="00AC6A85">
        <w:rPr>
          <w:rFonts w:ascii="Microsoft Sans Serif" w:hAnsi="Microsoft Sans Serif" w:cs="Microsoft Sans Serif"/>
          <w:lang w:eastAsia="en-GB"/>
        </w:rPr>
        <w:t xml:space="preserve">. </w:t>
      </w:r>
    </w:p>
    <w:p w14:paraId="120836DA" w14:textId="76825B29" w:rsidR="00D40742" w:rsidRPr="00AC6A85" w:rsidRDefault="00D40742" w:rsidP="00D40742">
      <w:pPr>
        <w:jc w:val="both"/>
        <w:rPr>
          <w:rFonts w:ascii="Microsoft Sans Serif" w:hAnsi="Microsoft Sans Serif" w:cs="Microsoft Sans Serif"/>
          <w:lang w:eastAsia="en-GB"/>
        </w:rPr>
      </w:pPr>
      <w:r w:rsidRPr="00AC6A85">
        <w:rPr>
          <w:rFonts w:ascii="Microsoft Sans Serif" w:hAnsi="Microsoft Sans Serif" w:cs="Microsoft Sans Serif"/>
          <w:lang w:eastAsia="en-GB"/>
        </w:rPr>
        <w:t xml:space="preserve">The recommendation of an external candidate by </w:t>
      </w:r>
      <w:proofErr w:type="gramStart"/>
      <w:r w:rsidRPr="00AC6A85">
        <w:rPr>
          <w:rFonts w:ascii="Microsoft Sans Serif" w:hAnsi="Microsoft Sans Serif" w:cs="Microsoft Sans Serif"/>
          <w:lang w:eastAsia="en-GB"/>
        </w:rPr>
        <w:t>an</w:t>
      </w:r>
      <w:proofErr w:type="gramEnd"/>
      <w:r w:rsidRPr="00AC6A85">
        <w:rPr>
          <w:rFonts w:ascii="Microsoft Sans Serif" w:hAnsi="Microsoft Sans Serif" w:cs="Microsoft Sans Serif"/>
          <w:lang w:eastAsia="en-GB"/>
        </w:rPr>
        <w:t xml:space="preserve"> </w:t>
      </w:r>
      <w:r w:rsidR="004229E4">
        <w:rPr>
          <w:rFonts w:ascii="Microsoft Sans Serif" w:hAnsi="Microsoft Sans Serif" w:cs="Microsoft Sans Serif"/>
          <w:lang w:eastAsia="en-GB"/>
        </w:rPr>
        <w:t>team member</w:t>
      </w:r>
      <w:r w:rsidRPr="00AC6A85">
        <w:rPr>
          <w:rFonts w:ascii="Microsoft Sans Serif" w:hAnsi="Microsoft Sans Serif" w:cs="Microsoft Sans Serif"/>
          <w:lang w:eastAsia="en-GB"/>
        </w:rPr>
        <w:t xml:space="preserve"> can be a successful way to attract and recruit great people to work for the Company as an </w:t>
      </w:r>
      <w:r w:rsidR="004229E4">
        <w:rPr>
          <w:rFonts w:ascii="Microsoft Sans Serif" w:hAnsi="Microsoft Sans Serif" w:cs="Microsoft Sans Serif"/>
          <w:lang w:eastAsia="en-GB"/>
        </w:rPr>
        <w:t>team member</w:t>
      </w:r>
      <w:r w:rsidRPr="00AC6A85">
        <w:rPr>
          <w:rFonts w:ascii="Microsoft Sans Serif" w:hAnsi="Microsoft Sans Serif" w:cs="Microsoft Sans Serif"/>
          <w:lang w:eastAsia="en-GB"/>
        </w:rPr>
        <w:t xml:space="preserve"> or with the Company as a business partner. </w:t>
      </w:r>
    </w:p>
    <w:p w14:paraId="602D110D" w14:textId="5B9B3A0C" w:rsidR="00D40742" w:rsidRPr="00AC6A85" w:rsidRDefault="00D40742" w:rsidP="00D40742">
      <w:pPr>
        <w:jc w:val="both"/>
        <w:rPr>
          <w:rFonts w:ascii="Microsoft Sans Serif" w:hAnsi="Microsoft Sans Serif" w:cs="Microsoft Sans Serif"/>
          <w:lang w:eastAsia="en-GB"/>
        </w:rPr>
      </w:pPr>
      <w:r w:rsidRPr="00AC6A85">
        <w:rPr>
          <w:rFonts w:ascii="Microsoft Sans Serif" w:hAnsi="Microsoft Sans Serif" w:cs="Microsoft Sans Serif"/>
          <w:lang w:eastAsia="en-GB"/>
        </w:rPr>
        <w:t xml:space="preserve">The Company therefore seeks to encourage and reward </w:t>
      </w:r>
      <w:r w:rsidR="004229E4">
        <w:rPr>
          <w:rFonts w:ascii="Microsoft Sans Serif" w:hAnsi="Microsoft Sans Serif" w:cs="Microsoft Sans Serif"/>
          <w:lang w:eastAsia="en-GB"/>
        </w:rPr>
        <w:t>team members</w:t>
      </w:r>
      <w:r w:rsidRPr="00AC6A85">
        <w:rPr>
          <w:rFonts w:ascii="Microsoft Sans Serif" w:hAnsi="Microsoft Sans Serif" w:cs="Microsoft Sans Serif"/>
          <w:lang w:eastAsia="en-GB"/>
        </w:rPr>
        <w:t xml:space="preserve"> for recommending people in their personal or professional networks for roles within the Company or for identifying leads for </w:t>
      </w:r>
      <w:r w:rsidRPr="00AC6A85">
        <w:rPr>
          <w:rFonts w:ascii="Microsoft Sans Serif" w:hAnsi="Microsoft Sans Serif" w:cs="Microsoft Sans Serif"/>
        </w:rPr>
        <w:t xml:space="preserve">potential tenants or </w:t>
      </w:r>
      <w:r w:rsidR="004229E4">
        <w:rPr>
          <w:rFonts w:ascii="Microsoft Sans Serif" w:hAnsi="Microsoft Sans Serif" w:cs="Microsoft Sans Serif"/>
        </w:rPr>
        <w:t>team members</w:t>
      </w:r>
      <w:r w:rsidRPr="00AC6A85">
        <w:rPr>
          <w:rFonts w:ascii="Microsoft Sans Serif" w:hAnsi="Microsoft Sans Serif" w:cs="Microsoft Sans Serif"/>
        </w:rPr>
        <w:t xml:space="preserve"> </w:t>
      </w:r>
      <w:r w:rsidRPr="00AC6A85">
        <w:rPr>
          <w:rFonts w:ascii="Microsoft Sans Serif" w:hAnsi="Microsoft Sans Serif" w:cs="Microsoft Sans Serif"/>
          <w:lang w:eastAsia="en-GB"/>
        </w:rPr>
        <w:t>via the U-Refer</w:t>
      </w:r>
      <w:r w:rsidR="004229E4">
        <w:rPr>
          <w:rFonts w:ascii="Microsoft Sans Serif" w:hAnsi="Microsoft Sans Serif" w:cs="Microsoft Sans Serif"/>
          <w:lang w:eastAsia="en-GB"/>
        </w:rPr>
        <w:t xml:space="preserve"> scheme</w:t>
      </w:r>
      <w:r w:rsidRPr="00AC6A85">
        <w:rPr>
          <w:rFonts w:ascii="Microsoft Sans Serif" w:hAnsi="Microsoft Sans Serif" w:cs="Microsoft Sans Serif"/>
          <w:lang w:eastAsia="en-GB"/>
        </w:rPr>
        <w:t>.</w:t>
      </w:r>
    </w:p>
    <w:p w14:paraId="3BF400FB" w14:textId="77777777" w:rsidR="00D40742" w:rsidRPr="00AC6A85" w:rsidRDefault="00D40742" w:rsidP="00D40742">
      <w:pPr>
        <w:spacing w:after="0"/>
        <w:jc w:val="both"/>
        <w:rPr>
          <w:rFonts w:ascii="Microsoft Sans Serif" w:eastAsia="Times New Roman" w:hAnsi="Microsoft Sans Serif" w:cs="Microsoft Sans Serif"/>
          <w:b/>
          <w:bCs/>
          <w:kern w:val="32"/>
          <w:sz w:val="52"/>
        </w:rPr>
      </w:pPr>
      <w:r w:rsidRPr="00AC6A85">
        <w:rPr>
          <w:rFonts w:ascii="Microsoft Sans Serif" w:eastAsia="Times New Roman" w:hAnsi="Microsoft Sans Serif" w:cs="Microsoft Sans Serif"/>
          <w:b/>
          <w:bCs/>
          <w:kern w:val="32"/>
          <w:sz w:val="52"/>
        </w:rPr>
        <w:t xml:space="preserve">Scope </w:t>
      </w:r>
    </w:p>
    <w:p w14:paraId="1AD66E2F" w14:textId="26CB99FE" w:rsidR="0005534A" w:rsidRPr="00AC6A85" w:rsidRDefault="0005534A" w:rsidP="0005534A">
      <w:pPr>
        <w:spacing w:after="0"/>
        <w:jc w:val="both"/>
        <w:rPr>
          <w:rFonts w:ascii="Microsoft Sans Serif" w:hAnsi="Microsoft Sans Serif" w:cs="Microsoft Sans Serif"/>
        </w:rPr>
      </w:pPr>
      <w:r w:rsidRPr="00AC6A85">
        <w:rPr>
          <w:rFonts w:ascii="Microsoft Sans Serif" w:hAnsi="Microsoft Sans Serif" w:cs="Microsoft Sans Serif"/>
        </w:rPr>
        <w:t xml:space="preserve">The policy is a guide only and not contractual and applies to </w:t>
      </w:r>
      <w:r w:rsidRPr="00AC6A85">
        <w:rPr>
          <w:rFonts w:ascii="Microsoft Sans Serif" w:eastAsia="Times New Roman" w:hAnsi="Microsoft Sans Serif" w:cs="Microsoft Sans Serif"/>
        </w:rPr>
        <w:t xml:space="preserve">all </w:t>
      </w:r>
      <w:r w:rsidR="004229E4">
        <w:rPr>
          <w:rFonts w:ascii="Microsoft Sans Serif" w:eastAsia="Times New Roman" w:hAnsi="Microsoft Sans Serif" w:cs="Microsoft Sans Serif"/>
        </w:rPr>
        <w:t>team members</w:t>
      </w:r>
      <w:r w:rsidRPr="00AC6A85">
        <w:rPr>
          <w:rFonts w:ascii="Microsoft Sans Serif" w:eastAsia="Times New Roman" w:hAnsi="Microsoft Sans Serif" w:cs="Microsoft Sans Serif"/>
        </w:rPr>
        <w:t xml:space="preserve"> within the Thwaites group of companies.</w:t>
      </w:r>
    </w:p>
    <w:p w14:paraId="2F4DC21D" w14:textId="77777777" w:rsidR="00D40742" w:rsidRPr="00AC6A85" w:rsidRDefault="00D40742" w:rsidP="00D40742">
      <w:pPr>
        <w:spacing w:after="0"/>
        <w:jc w:val="both"/>
        <w:rPr>
          <w:rFonts w:ascii="Microsoft Sans Serif" w:hAnsi="Microsoft Sans Serif" w:cs="Microsoft Sans Serif"/>
        </w:rPr>
      </w:pPr>
      <w:r w:rsidRPr="00AC6A85">
        <w:rPr>
          <w:rFonts w:ascii="Microsoft Sans Serif" w:hAnsi="Microsoft Sans Serif" w:cs="Microsoft Sans Serif"/>
        </w:rPr>
        <w:t xml:space="preserve"> </w:t>
      </w:r>
    </w:p>
    <w:p w14:paraId="551C9F7C" w14:textId="77777777" w:rsidR="00D40742" w:rsidRPr="00AC6A85" w:rsidRDefault="00D40742" w:rsidP="00D40742">
      <w:pPr>
        <w:pStyle w:val="TOCHeading"/>
        <w:spacing w:before="0"/>
        <w:rPr>
          <w:rFonts w:ascii="Microsoft Sans Serif" w:hAnsi="Microsoft Sans Serif" w:cs="Microsoft Sans Serif"/>
          <w:color w:val="auto"/>
          <w:sz w:val="56"/>
          <w:lang w:val="en-GB"/>
        </w:rPr>
      </w:pPr>
      <w:r w:rsidRPr="00AC6A85">
        <w:rPr>
          <w:rFonts w:ascii="Microsoft Sans Serif" w:hAnsi="Microsoft Sans Serif" w:cs="Microsoft Sans Serif"/>
          <w:color w:val="auto"/>
          <w:sz w:val="56"/>
          <w:lang w:val="en-GB"/>
        </w:rPr>
        <w:t>Procedure</w:t>
      </w:r>
    </w:p>
    <w:p w14:paraId="461F46CA" w14:textId="2874E090" w:rsidR="00D40742" w:rsidRPr="00AC6A85" w:rsidRDefault="00976FD9" w:rsidP="00D40742">
      <w:pPr>
        <w:jc w:val="both"/>
        <w:rPr>
          <w:rFonts w:ascii="Microsoft Sans Serif" w:hAnsi="Microsoft Sans Serif" w:cs="Microsoft Sans Serif"/>
        </w:rPr>
      </w:pPr>
      <w:r>
        <w:rPr>
          <w:rFonts w:ascii="Microsoft Sans Serif" w:hAnsi="Microsoft Sans Serif" w:cs="Microsoft Sans Serif"/>
        </w:rPr>
        <w:t>Team members</w:t>
      </w:r>
      <w:r w:rsidR="00D40742" w:rsidRPr="00AC6A85">
        <w:rPr>
          <w:rFonts w:ascii="Microsoft Sans Serif" w:hAnsi="Microsoft Sans Serif" w:cs="Microsoft Sans Serif"/>
        </w:rPr>
        <w:t xml:space="preserve"> can introduce potential new tenants or </w:t>
      </w:r>
      <w:r>
        <w:rPr>
          <w:rFonts w:ascii="Microsoft Sans Serif" w:hAnsi="Microsoft Sans Serif" w:cs="Microsoft Sans Serif"/>
        </w:rPr>
        <w:t>team member</w:t>
      </w:r>
      <w:r w:rsidR="00D40742" w:rsidRPr="00AC6A85">
        <w:rPr>
          <w:rFonts w:ascii="Microsoft Sans Serif" w:hAnsi="Microsoft Sans Serif" w:cs="Microsoft Sans Serif"/>
        </w:rPr>
        <w:t xml:space="preserve"> by; </w:t>
      </w:r>
    </w:p>
    <w:tbl>
      <w:tblPr>
        <w:tblStyle w:val="TableGrid"/>
        <w:tblW w:w="0" w:type="auto"/>
        <w:tblLook w:val="04A0" w:firstRow="1" w:lastRow="0" w:firstColumn="1" w:lastColumn="0" w:noHBand="0" w:noVBand="1"/>
      </w:tblPr>
      <w:tblGrid>
        <w:gridCol w:w="1621"/>
        <w:gridCol w:w="2074"/>
        <w:gridCol w:w="3426"/>
        <w:gridCol w:w="1895"/>
      </w:tblGrid>
      <w:tr w:rsidR="00AC6A85" w:rsidRPr="00AC6A85" w14:paraId="239CC335" w14:textId="77777777" w:rsidTr="004229E4">
        <w:tc>
          <w:tcPr>
            <w:tcW w:w="1621" w:type="dxa"/>
          </w:tcPr>
          <w:p w14:paraId="38EB9F0E" w14:textId="77777777" w:rsidR="00D40742" w:rsidRPr="00AC6A85" w:rsidRDefault="00D40742" w:rsidP="00AC6A85">
            <w:pPr>
              <w:rPr>
                <w:rFonts w:ascii="Microsoft Sans Serif" w:hAnsi="Microsoft Sans Serif" w:cs="Microsoft Sans Serif"/>
              </w:rPr>
            </w:pPr>
          </w:p>
        </w:tc>
        <w:tc>
          <w:tcPr>
            <w:tcW w:w="2074" w:type="dxa"/>
          </w:tcPr>
          <w:p w14:paraId="4241B699" w14:textId="77777777" w:rsidR="00D40742" w:rsidRPr="00AC6A85" w:rsidRDefault="00D40742" w:rsidP="00AC6A85">
            <w:pPr>
              <w:rPr>
                <w:rFonts w:ascii="Microsoft Sans Serif" w:hAnsi="Microsoft Sans Serif" w:cs="Microsoft Sans Serif"/>
                <w:b/>
              </w:rPr>
            </w:pPr>
            <w:r w:rsidRPr="00AC6A85">
              <w:rPr>
                <w:rFonts w:ascii="Microsoft Sans Serif" w:hAnsi="Microsoft Sans Serif" w:cs="Microsoft Sans Serif"/>
                <w:b/>
              </w:rPr>
              <w:t>Who Is the Contact</w:t>
            </w:r>
          </w:p>
        </w:tc>
        <w:tc>
          <w:tcPr>
            <w:tcW w:w="3426" w:type="dxa"/>
          </w:tcPr>
          <w:p w14:paraId="6E06F59A" w14:textId="77777777" w:rsidR="00D40742" w:rsidRPr="00AC6A85" w:rsidRDefault="00D40742" w:rsidP="00AC6A85">
            <w:pPr>
              <w:rPr>
                <w:rFonts w:ascii="Microsoft Sans Serif" w:hAnsi="Microsoft Sans Serif" w:cs="Microsoft Sans Serif"/>
                <w:b/>
              </w:rPr>
            </w:pPr>
            <w:r w:rsidRPr="00AC6A85">
              <w:rPr>
                <w:rFonts w:ascii="Microsoft Sans Serif" w:hAnsi="Microsoft Sans Serif" w:cs="Microsoft Sans Serif"/>
                <w:b/>
              </w:rPr>
              <w:t>Email Address</w:t>
            </w:r>
          </w:p>
        </w:tc>
        <w:tc>
          <w:tcPr>
            <w:tcW w:w="1895" w:type="dxa"/>
          </w:tcPr>
          <w:p w14:paraId="1C0915F9" w14:textId="77777777" w:rsidR="00D40742" w:rsidRPr="00AC6A85" w:rsidRDefault="00D40742" w:rsidP="00AC6A85">
            <w:pPr>
              <w:rPr>
                <w:rFonts w:ascii="Microsoft Sans Serif" w:hAnsi="Microsoft Sans Serif" w:cs="Microsoft Sans Serif"/>
                <w:b/>
              </w:rPr>
            </w:pPr>
            <w:r w:rsidRPr="00AC6A85">
              <w:rPr>
                <w:rFonts w:ascii="Microsoft Sans Serif" w:hAnsi="Microsoft Sans Serif" w:cs="Microsoft Sans Serif"/>
                <w:b/>
              </w:rPr>
              <w:t>What to Include</w:t>
            </w:r>
          </w:p>
        </w:tc>
      </w:tr>
      <w:tr w:rsidR="00AC6A85" w:rsidRPr="00AC6A85" w14:paraId="2C51FC68" w14:textId="77777777" w:rsidTr="004229E4">
        <w:tc>
          <w:tcPr>
            <w:tcW w:w="1621" w:type="dxa"/>
          </w:tcPr>
          <w:p w14:paraId="3969CD0E" w14:textId="77777777" w:rsidR="00D40742" w:rsidRPr="00AC6A85" w:rsidRDefault="00D40742" w:rsidP="00AC6A85">
            <w:pPr>
              <w:rPr>
                <w:rFonts w:ascii="Microsoft Sans Serif" w:hAnsi="Microsoft Sans Serif" w:cs="Microsoft Sans Serif"/>
                <w:b/>
              </w:rPr>
            </w:pPr>
            <w:r w:rsidRPr="00AC6A85">
              <w:rPr>
                <w:rFonts w:ascii="Microsoft Sans Serif" w:hAnsi="Microsoft Sans Serif" w:cs="Microsoft Sans Serif"/>
                <w:b/>
              </w:rPr>
              <w:t>Tenanted Pub Recruitment</w:t>
            </w:r>
          </w:p>
        </w:tc>
        <w:tc>
          <w:tcPr>
            <w:tcW w:w="2074" w:type="dxa"/>
          </w:tcPr>
          <w:p w14:paraId="2AEC7571" w14:textId="045C65D2" w:rsidR="00D40742" w:rsidRPr="00AC6A85" w:rsidRDefault="00D40742" w:rsidP="004D488F">
            <w:pPr>
              <w:rPr>
                <w:rFonts w:ascii="Microsoft Sans Serif" w:hAnsi="Microsoft Sans Serif" w:cs="Microsoft Sans Serif"/>
              </w:rPr>
            </w:pPr>
            <w:r w:rsidRPr="00AC6A85">
              <w:rPr>
                <w:rFonts w:ascii="Microsoft Sans Serif" w:hAnsi="Microsoft Sans Serif" w:cs="Microsoft Sans Serif"/>
              </w:rPr>
              <w:t xml:space="preserve">Rachel Crossland, Pub Recruitment </w:t>
            </w:r>
            <w:r w:rsidR="00BF48AA">
              <w:rPr>
                <w:rFonts w:ascii="Microsoft Sans Serif" w:hAnsi="Microsoft Sans Serif" w:cs="Microsoft Sans Serif"/>
              </w:rPr>
              <w:t>Manager</w:t>
            </w:r>
          </w:p>
        </w:tc>
        <w:tc>
          <w:tcPr>
            <w:tcW w:w="3426" w:type="dxa"/>
          </w:tcPr>
          <w:p w14:paraId="4C624458" w14:textId="77777777" w:rsidR="00D40742" w:rsidRPr="00AC6A85" w:rsidRDefault="00BF48AA" w:rsidP="00D40742">
            <w:pPr>
              <w:jc w:val="both"/>
              <w:rPr>
                <w:rFonts w:ascii="Microsoft Sans Serif" w:hAnsi="Microsoft Sans Serif" w:cs="Microsoft Sans Serif"/>
              </w:rPr>
            </w:pPr>
            <w:hyperlink r:id="rId8" w:history="1">
              <w:r w:rsidR="004D488F" w:rsidRPr="00AC6A85">
                <w:rPr>
                  <w:rStyle w:val="Hyperlink"/>
                  <w:rFonts w:ascii="Microsoft Sans Serif" w:hAnsi="Microsoft Sans Serif" w:cs="Microsoft Sans Serif"/>
                  <w:color w:val="auto"/>
                </w:rPr>
                <w:t>rachelcrossland@thwaites.co.uk</w:t>
              </w:r>
            </w:hyperlink>
          </w:p>
          <w:p w14:paraId="70E4CB11" w14:textId="77777777" w:rsidR="004D488F" w:rsidRPr="00AC6A85" w:rsidRDefault="004D488F" w:rsidP="00D40742">
            <w:pPr>
              <w:jc w:val="both"/>
              <w:rPr>
                <w:rFonts w:ascii="Microsoft Sans Serif" w:hAnsi="Microsoft Sans Serif" w:cs="Microsoft Sans Serif"/>
              </w:rPr>
            </w:pPr>
          </w:p>
        </w:tc>
        <w:tc>
          <w:tcPr>
            <w:tcW w:w="1895" w:type="dxa"/>
          </w:tcPr>
          <w:p w14:paraId="144F48FC" w14:textId="77777777" w:rsidR="00D40742" w:rsidRPr="00AC6A85" w:rsidRDefault="00EE2B65" w:rsidP="00AC6A85">
            <w:pPr>
              <w:pStyle w:val="ListParagraph"/>
              <w:numPr>
                <w:ilvl w:val="0"/>
                <w:numId w:val="42"/>
              </w:numPr>
              <w:ind w:left="212" w:hanging="212"/>
              <w:rPr>
                <w:rFonts w:ascii="Microsoft Sans Serif" w:hAnsi="Microsoft Sans Serif" w:cs="Microsoft Sans Serif"/>
              </w:rPr>
            </w:pPr>
            <w:r w:rsidRPr="00AC6A85">
              <w:rPr>
                <w:rFonts w:ascii="Microsoft Sans Serif" w:hAnsi="Microsoft Sans Serif" w:cs="Microsoft Sans Serif"/>
              </w:rPr>
              <w:t>Name of Tenant</w:t>
            </w:r>
          </w:p>
          <w:p w14:paraId="40AF9E20" w14:textId="77777777" w:rsidR="00EE2B65" w:rsidRPr="00AC6A85" w:rsidRDefault="00EE2B65" w:rsidP="00AC6A85">
            <w:pPr>
              <w:pStyle w:val="ListParagraph"/>
              <w:numPr>
                <w:ilvl w:val="0"/>
                <w:numId w:val="42"/>
              </w:numPr>
              <w:ind w:left="212" w:hanging="212"/>
              <w:rPr>
                <w:rFonts w:ascii="Microsoft Sans Serif" w:hAnsi="Microsoft Sans Serif" w:cs="Microsoft Sans Serif"/>
              </w:rPr>
            </w:pPr>
            <w:r w:rsidRPr="00AC6A85">
              <w:rPr>
                <w:rFonts w:ascii="Microsoft Sans Serif" w:hAnsi="Microsoft Sans Serif" w:cs="Microsoft Sans Serif"/>
              </w:rPr>
              <w:t>CV/ Contact Details</w:t>
            </w:r>
          </w:p>
        </w:tc>
      </w:tr>
      <w:tr w:rsidR="00AC6A85" w:rsidRPr="00AC6A85" w14:paraId="56D616D1" w14:textId="77777777" w:rsidTr="004229E4">
        <w:tc>
          <w:tcPr>
            <w:tcW w:w="1621" w:type="dxa"/>
          </w:tcPr>
          <w:p w14:paraId="604CDFE5" w14:textId="77777777" w:rsidR="00D40742" w:rsidRPr="00AC6A85" w:rsidRDefault="00D40742" w:rsidP="00AC6A85">
            <w:pPr>
              <w:rPr>
                <w:rFonts w:ascii="Microsoft Sans Serif" w:hAnsi="Microsoft Sans Serif" w:cs="Microsoft Sans Serif"/>
                <w:b/>
              </w:rPr>
            </w:pPr>
            <w:r w:rsidRPr="00AC6A85">
              <w:rPr>
                <w:rFonts w:ascii="Microsoft Sans Serif" w:hAnsi="Microsoft Sans Serif" w:cs="Microsoft Sans Serif"/>
                <w:b/>
              </w:rPr>
              <w:t>Inn, Hotel, Managed House or Head Office Recruitment</w:t>
            </w:r>
          </w:p>
        </w:tc>
        <w:tc>
          <w:tcPr>
            <w:tcW w:w="2074" w:type="dxa"/>
          </w:tcPr>
          <w:p w14:paraId="0036444A" w14:textId="19A59632" w:rsidR="00D40742" w:rsidRPr="00AC6A85" w:rsidRDefault="00D40742" w:rsidP="00AC6A85">
            <w:pPr>
              <w:pStyle w:val="ListParagraph"/>
              <w:numPr>
                <w:ilvl w:val="0"/>
                <w:numId w:val="44"/>
              </w:numPr>
              <w:ind w:left="317" w:hanging="284"/>
              <w:rPr>
                <w:rFonts w:ascii="Microsoft Sans Serif" w:hAnsi="Microsoft Sans Serif" w:cs="Microsoft Sans Serif"/>
              </w:rPr>
            </w:pPr>
            <w:r w:rsidRPr="00AC6A85">
              <w:rPr>
                <w:rFonts w:ascii="Microsoft Sans Serif" w:hAnsi="Microsoft Sans Serif" w:cs="Microsoft Sans Serif"/>
              </w:rPr>
              <w:t xml:space="preserve">Inn </w:t>
            </w:r>
            <w:r w:rsidR="00847418">
              <w:rPr>
                <w:rFonts w:ascii="Microsoft Sans Serif" w:hAnsi="Microsoft Sans Serif" w:cs="Microsoft Sans Serif"/>
              </w:rPr>
              <w:t>GM</w:t>
            </w:r>
          </w:p>
          <w:p w14:paraId="3CE6742B" w14:textId="1CCF7AB4" w:rsidR="00D40742" w:rsidRPr="00AC6A85" w:rsidRDefault="00D40742" w:rsidP="00AC6A85">
            <w:pPr>
              <w:pStyle w:val="ListParagraph"/>
              <w:numPr>
                <w:ilvl w:val="0"/>
                <w:numId w:val="44"/>
              </w:numPr>
              <w:ind w:left="317" w:hanging="284"/>
              <w:rPr>
                <w:rFonts w:ascii="Microsoft Sans Serif" w:hAnsi="Microsoft Sans Serif" w:cs="Microsoft Sans Serif"/>
              </w:rPr>
            </w:pPr>
            <w:r w:rsidRPr="00AC6A85">
              <w:rPr>
                <w:rFonts w:ascii="Microsoft Sans Serif" w:hAnsi="Microsoft Sans Serif" w:cs="Microsoft Sans Serif"/>
              </w:rPr>
              <w:t xml:space="preserve">Managed House </w:t>
            </w:r>
            <w:r w:rsidR="00847418">
              <w:rPr>
                <w:rFonts w:ascii="Microsoft Sans Serif" w:hAnsi="Microsoft Sans Serif" w:cs="Microsoft Sans Serif"/>
              </w:rPr>
              <w:t>GM</w:t>
            </w:r>
          </w:p>
          <w:p w14:paraId="700372AE" w14:textId="605D2526" w:rsidR="00D40742" w:rsidRPr="00AC6A85" w:rsidRDefault="004229E4" w:rsidP="00AC6A85">
            <w:pPr>
              <w:pStyle w:val="ListParagraph"/>
              <w:numPr>
                <w:ilvl w:val="0"/>
                <w:numId w:val="44"/>
              </w:numPr>
              <w:ind w:left="317" w:hanging="284"/>
              <w:rPr>
                <w:rFonts w:ascii="Microsoft Sans Serif" w:hAnsi="Microsoft Sans Serif" w:cs="Microsoft Sans Serif"/>
              </w:rPr>
            </w:pPr>
            <w:r>
              <w:rPr>
                <w:rFonts w:ascii="Microsoft Sans Serif" w:hAnsi="Microsoft Sans Serif" w:cs="Microsoft Sans Serif"/>
              </w:rPr>
              <w:t xml:space="preserve">Hotel </w:t>
            </w:r>
            <w:r w:rsidR="00D40742" w:rsidRPr="00AC6A85">
              <w:rPr>
                <w:rFonts w:ascii="Microsoft Sans Serif" w:hAnsi="Microsoft Sans Serif" w:cs="Microsoft Sans Serif"/>
              </w:rPr>
              <w:t>P&amp;D</w:t>
            </w:r>
            <w:r w:rsidR="00847418">
              <w:rPr>
                <w:rFonts w:ascii="Microsoft Sans Serif" w:hAnsi="Microsoft Sans Serif" w:cs="Microsoft Sans Serif"/>
              </w:rPr>
              <w:t xml:space="preserve"> Assistant</w:t>
            </w:r>
          </w:p>
          <w:p w14:paraId="4F537C5D" w14:textId="77777777" w:rsidR="00D40742" w:rsidRPr="00AC6A85" w:rsidRDefault="00D40742" w:rsidP="00AC6A85">
            <w:pPr>
              <w:pStyle w:val="ListParagraph"/>
              <w:numPr>
                <w:ilvl w:val="0"/>
                <w:numId w:val="44"/>
              </w:numPr>
              <w:ind w:left="317" w:hanging="284"/>
              <w:rPr>
                <w:rFonts w:ascii="Microsoft Sans Serif" w:hAnsi="Microsoft Sans Serif" w:cs="Microsoft Sans Serif"/>
              </w:rPr>
            </w:pPr>
            <w:r w:rsidRPr="00AC6A85">
              <w:rPr>
                <w:rFonts w:ascii="Microsoft Sans Serif" w:hAnsi="Microsoft Sans Serif" w:cs="Microsoft Sans Serif"/>
              </w:rPr>
              <w:t xml:space="preserve">People </w:t>
            </w:r>
            <w:r w:rsidR="004D488F" w:rsidRPr="00AC6A85">
              <w:rPr>
                <w:rFonts w:ascii="Microsoft Sans Serif" w:hAnsi="Microsoft Sans Serif" w:cs="Microsoft Sans Serif"/>
              </w:rPr>
              <w:t>Team</w:t>
            </w:r>
          </w:p>
        </w:tc>
        <w:tc>
          <w:tcPr>
            <w:tcW w:w="3426" w:type="dxa"/>
          </w:tcPr>
          <w:p w14:paraId="50D6DF10" w14:textId="77777777" w:rsidR="00D40742" w:rsidRPr="00AC6A85" w:rsidRDefault="00BF48AA" w:rsidP="00D40742">
            <w:pPr>
              <w:jc w:val="both"/>
              <w:rPr>
                <w:rFonts w:ascii="Microsoft Sans Serif" w:hAnsi="Microsoft Sans Serif" w:cs="Microsoft Sans Serif"/>
              </w:rPr>
            </w:pPr>
            <w:hyperlink r:id="rId9" w:history="1">
              <w:r w:rsidR="00D40742" w:rsidRPr="00AC6A85">
                <w:rPr>
                  <w:rStyle w:val="Hyperlink"/>
                  <w:rFonts w:ascii="Microsoft Sans Serif" w:hAnsi="Microsoft Sans Serif" w:cs="Microsoft Sans Serif"/>
                  <w:color w:val="auto"/>
                </w:rPr>
                <w:t>recruitmentteam@thwaites.co.uk</w:t>
              </w:r>
            </w:hyperlink>
          </w:p>
          <w:p w14:paraId="5E385C80" w14:textId="77777777" w:rsidR="00D40742" w:rsidRPr="00AC6A85" w:rsidRDefault="00D40742" w:rsidP="00D40742">
            <w:pPr>
              <w:jc w:val="both"/>
              <w:rPr>
                <w:rFonts w:ascii="Microsoft Sans Serif" w:hAnsi="Microsoft Sans Serif" w:cs="Microsoft Sans Serif"/>
              </w:rPr>
            </w:pPr>
          </w:p>
        </w:tc>
        <w:tc>
          <w:tcPr>
            <w:tcW w:w="1895" w:type="dxa"/>
          </w:tcPr>
          <w:p w14:paraId="334185B9" w14:textId="77777777" w:rsidR="00D40742" w:rsidRPr="00AC6A85" w:rsidRDefault="00D40742" w:rsidP="00AC6A85">
            <w:pPr>
              <w:pStyle w:val="ListParagraph"/>
              <w:numPr>
                <w:ilvl w:val="0"/>
                <w:numId w:val="43"/>
              </w:numPr>
              <w:ind w:left="212" w:hanging="212"/>
              <w:rPr>
                <w:rFonts w:ascii="Microsoft Sans Serif" w:hAnsi="Microsoft Sans Serif" w:cs="Microsoft Sans Serif"/>
              </w:rPr>
            </w:pPr>
            <w:r w:rsidRPr="00AC6A85">
              <w:rPr>
                <w:rFonts w:ascii="Microsoft Sans Serif" w:hAnsi="Microsoft Sans Serif" w:cs="Microsoft Sans Serif"/>
              </w:rPr>
              <w:t>CV</w:t>
            </w:r>
          </w:p>
          <w:p w14:paraId="73B3E145" w14:textId="77777777" w:rsidR="00D40742" w:rsidRPr="00AC6A85" w:rsidRDefault="00D40742" w:rsidP="00AC6A85">
            <w:pPr>
              <w:pStyle w:val="ListParagraph"/>
              <w:numPr>
                <w:ilvl w:val="0"/>
                <w:numId w:val="43"/>
              </w:numPr>
              <w:ind w:left="212" w:hanging="212"/>
              <w:rPr>
                <w:rFonts w:ascii="Microsoft Sans Serif" w:hAnsi="Microsoft Sans Serif" w:cs="Microsoft Sans Serif"/>
              </w:rPr>
            </w:pPr>
            <w:r w:rsidRPr="00AC6A85">
              <w:rPr>
                <w:rFonts w:ascii="Microsoft Sans Serif" w:hAnsi="Microsoft Sans Serif" w:cs="Microsoft Sans Serif"/>
              </w:rPr>
              <w:t>Confirmation of how the candida</w:t>
            </w:r>
            <w:r w:rsidR="00EE2B65" w:rsidRPr="00AC6A85">
              <w:rPr>
                <w:rFonts w:ascii="Microsoft Sans Serif" w:hAnsi="Microsoft Sans Serif" w:cs="Microsoft Sans Serif"/>
              </w:rPr>
              <w:t>te became aware of the vacancy</w:t>
            </w:r>
          </w:p>
        </w:tc>
      </w:tr>
    </w:tbl>
    <w:p w14:paraId="6E36286A" w14:textId="77777777" w:rsidR="00D40742" w:rsidRPr="00AC6A85" w:rsidRDefault="00D40742" w:rsidP="00D40742">
      <w:pPr>
        <w:jc w:val="both"/>
        <w:rPr>
          <w:rFonts w:ascii="Microsoft Sans Serif" w:hAnsi="Microsoft Sans Serif" w:cs="Microsoft Sans Serif"/>
        </w:rPr>
      </w:pPr>
    </w:p>
    <w:p w14:paraId="2EB95834" w14:textId="28DF70B4" w:rsidR="00D40742" w:rsidRPr="00AC6A85" w:rsidRDefault="00D40742" w:rsidP="00D40742">
      <w:pPr>
        <w:jc w:val="both"/>
        <w:rPr>
          <w:rFonts w:ascii="Microsoft Sans Serif" w:hAnsi="Microsoft Sans Serif" w:cs="Microsoft Sans Serif"/>
        </w:rPr>
      </w:pPr>
      <w:r w:rsidRPr="00AC6A85">
        <w:rPr>
          <w:rFonts w:ascii="Microsoft Sans Serif" w:hAnsi="Microsoft Sans Serif" w:cs="Microsoft Sans Serif"/>
        </w:rPr>
        <w:t xml:space="preserve">Other than explained above, there are no other methods by which potential tenants or </w:t>
      </w:r>
      <w:r w:rsidR="004229E4">
        <w:rPr>
          <w:rFonts w:ascii="Microsoft Sans Serif" w:hAnsi="Microsoft Sans Serif" w:cs="Microsoft Sans Serif"/>
        </w:rPr>
        <w:t>team members recruitment</w:t>
      </w:r>
      <w:r w:rsidRPr="00AC6A85">
        <w:rPr>
          <w:rFonts w:ascii="Microsoft Sans Serif" w:hAnsi="Microsoft Sans Serif" w:cs="Microsoft Sans Serif"/>
        </w:rPr>
        <w:t xml:space="preserve"> may take place. Claims for payment for an introduction of any of the above categories cannot be made retrospectively.</w:t>
      </w:r>
    </w:p>
    <w:p w14:paraId="177999BC" w14:textId="77777777" w:rsidR="00D40742" w:rsidRPr="00AC6A85" w:rsidRDefault="00D40742" w:rsidP="00D40742">
      <w:pPr>
        <w:jc w:val="both"/>
        <w:rPr>
          <w:rFonts w:ascii="Microsoft Sans Serif" w:hAnsi="Microsoft Sans Serif" w:cs="Microsoft Sans Serif"/>
        </w:rPr>
      </w:pPr>
      <w:r w:rsidRPr="00AC6A85">
        <w:rPr>
          <w:rFonts w:ascii="Microsoft Sans Serif" w:hAnsi="Microsoft Sans Serif" w:cs="Microsoft Sans Serif"/>
        </w:rPr>
        <w:lastRenderedPageBreak/>
        <w:t xml:space="preserve">Note that the scheme may be subject to change from time to time. In the event of any dispute arising from the above, the decision can be referred to the </w:t>
      </w:r>
      <w:r w:rsidR="007357F9" w:rsidRPr="00AC6A85">
        <w:rPr>
          <w:rFonts w:ascii="Microsoft Sans Serif" w:hAnsi="Microsoft Sans Serif" w:cs="Microsoft Sans Serif"/>
        </w:rPr>
        <w:t>Director of People and Development</w:t>
      </w:r>
      <w:r w:rsidRPr="00AC6A85">
        <w:rPr>
          <w:rFonts w:ascii="Microsoft Sans Serif" w:hAnsi="Microsoft Sans Serif" w:cs="Microsoft Sans Serif"/>
        </w:rPr>
        <w:t xml:space="preserve"> whose decision will be final. No further appeal </w:t>
      </w:r>
      <w:r w:rsidR="00CF5668" w:rsidRPr="00AC6A85">
        <w:rPr>
          <w:rFonts w:ascii="Microsoft Sans Serif" w:hAnsi="Microsoft Sans Serif" w:cs="Microsoft Sans Serif"/>
        </w:rPr>
        <w:t xml:space="preserve">will </w:t>
      </w:r>
      <w:r w:rsidRPr="00AC6A85">
        <w:rPr>
          <w:rFonts w:ascii="Microsoft Sans Serif" w:hAnsi="Microsoft Sans Serif" w:cs="Microsoft Sans Serif"/>
        </w:rPr>
        <w:t>be considered.</w:t>
      </w:r>
    </w:p>
    <w:p w14:paraId="2F0B88C8" w14:textId="77777777" w:rsidR="00D40742" w:rsidRPr="00AC6A85" w:rsidRDefault="00D40742" w:rsidP="00D40742">
      <w:pPr>
        <w:jc w:val="both"/>
        <w:rPr>
          <w:rFonts w:ascii="Microsoft Sans Serif" w:hAnsi="Microsoft Sans Serif" w:cs="Microsoft Sans Serif"/>
          <w:b/>
          <w:sz w:val="56"/>
          <w:szCs w:val="56"/>
        </w:rPr>
      </w:pPr>
      <w:r w:rsidRPr="00AC6A85">
        <w:rPr>
          <w:rFonts w:ascii="Microsoft Sans Serif" w:hAnsi="Microsoft Sans Serif" w:cs="Microsoft Sans Serif"/>
          <w:b/>
          <w:sz w:val="56"/>
          <w:szCs w:val="56"/>
        </w:rPr>
        <w:t xml:space="preserve">Eligibility </w:t>
      </w:r>
    </w:p>
    <w:p w14:paraId="688B1F12" w14:textId="77777777" w:rsidR="00D40742" w:rsidRPr="00AC6A85" w:rsidRDefault="00D40742" w:rsidP="00D40742">
      <w:pPr>
        <w:jc w:val="both"/>
        <w:rPr>
          <w:rFonts w:ascii="Microsoft Sans Serif" w:hAnsi="Microsoft Sans Serif" w:cs="Microsoft Sans Serif"/>
        </w:rPr>
      </w:pPr>
      <w:r w:rsidRPr="00AC6A85">
        <w:rPr>
          <w:rFonts w:ascii="Microsoft Sans Serif" w:hAnsi="Microsoft Sans Serif" w:cs="Microsoft Sans Serif"/>
        </w:rPr>
        <w:t xml:space="preserve">Members of the Executive Team, </w:t>
      </w:r>
      <w:r w:rsidR="007357F9" w:rsidRPr="00AC6A85">
        <w:rPr>
          <w:rFonts w:ascii="Microsoft Sans Serif" w:hAnsi="Microsoft Sans Serif" w:cs="Microsoft Sans Serif"/>
        </w:rPr>
        <w:t>People Team</w:t>
      </w:r>
      <w:r w:rsidR="00CF5668" w:rsidRPr="00AC6A85">
        <w:rPr>
          <w:rFonts w:ascii="Microsoft Sans Serif" w:hAnsi="Microsoft Sans Serif" w:cs="Microsoft Sans Serif"/>
        </w:rPr>
        <w:t>,</w:t>
      </w:r>
      <w:r w:rsidRPr="00AC6A85">
        <w:rPr>
          <w:rFonts w:ascii="Microsoft Sans Serif" w:hAnsi="Microsoft Sans Serif" w:cs="Microsoft Sans Serif"/>
        </w:rPr>
        <w:t xml:space="preserve"> </w:t>
      </w:r>
      <w:r w:rsidR="00CF5668" w:rsidRPr="00AC6A85">
        <w:rPr>
          <w:rFonts w:ascii="Microsoft Sans Serif" w:hAnsi="Microsoft Sans Serif" w:cs="Microsoft Sans Serif"/>
        </w:rPr>
        <w:t>Management team</w:t>
      </w:r>
      <w:r w:rsidRPr="00AC6A85">
        <w:rPr>
          <w:rFonts w:ascii="Microsoft Sans Serif" w:hAnsi="Microsoft Sans Serif" w:cs="Microsoft Sans Serif"/>
        </w:rPr>
        <w:t xml:space="preserve"> based at the location of the vacancy and anyone involved in the commercial or recruitment decision, or with the capacity to influence the commercial or recruitment decision, are not eligible for a reward under this policy. </w:t>
      </w:r>
    </w:p>
    <w:p w14:paraId="3C33DB24" w14:textId="23A83752" w:rsidR="00D40742" w:rsidRPr="00AC6A85" w:rsidRDefault="00D40742" w:rsidP="00D40742">
      <w:pPr>
        <w:jc w:val="both"/>
        <w:rPr>
          <w:rFonts w:ascii="Microsoft Sans Serif" w:hAnsi="Microsoft Sans Serif" w:cs="Microsoft Sans Serif"/>
        </w:rPr>
      </w:pPr>
      <w:r w:rsidRPr="00AC6A85">
        <w:rPr>
          <w:rFonts w:ascii="Microsoft Sans Serif" w:hAnsi="Microsoft Sans Serif" w:cs="Microsoft Sans Serif"/>
        </w:rPr>
        <w:t xml:space="preserve">The introducing </w:t>
      </w:r>
      <w:r w:rsidR="004229E4">
        <w:rPr>
          <w:rFonts w:ascii="Microsoft Sans Serif" w:hAnsi="Microsoft Sans Serif" w:cs="Microsoft Sans Serif"/>
        </w:rPr>
        <w:t>team member</w:t>
      </w:r>
      <w:r w:rsidRPr="00AC6A85">
        <w:rPr>
          <w:rFonts w:ascii="Microsoft Sans Serif" w:hAnsi="Microsoft Sans Serif" w:cs="Microsoft Sans Serif"/>
        </w:rPr>
        <w:t xml:space="preserve"> must not have any involvement in the recruitment process in any way. This includes, but is not limited to: </w:t>
      </w:r>
    </w:p>
    <w:p w14:paraId="2C6AD99C" w14:textId="77777777" w:rsidR="00D40742" w:rsidRPr="00AC6A85" w:rsidRDefault="00D40742" w:rsidP="00D40742">
      <w:pPr>
        <w:pStyle w:val="ListParagraph"/>
        <w:numPr>
          <w:ilvl w:val="0"/>
          <w:numId w:val="36"/>
        </w:numPr>
        <w:jc w:val="both"/>
        <w:rPr>
          <w:rFonts w:ascii="Microsoft Sans Serif" w:hAnsi="Microsoft Sans Serif" w:cs="Microsoft Sans Serif"/>
        </w:rPr>
      </w:pPr>
      <w:r w:rsidRPr="00AC6A85">
        <w:rPr>
          <w:rFonts w:ascii="Microsoft Sans Serif" w:hAnsi="Microsoft Sans Serif" w:cs="Microsoft Sans Serif"/>
        </w:rPr>
        <w:t xml:space="preserve">Setting interview questions </w:t>
      </w:r>
    </w:p>
    <w:p w14:paraId="1A2AEDDF" w14:textId="77777777" w:rsidR="00D40742" w:rsidRPr="00AC6A85" w:rsidRDefault="00D40742" w:rsidP="00D40742">
      <w:pPr>
        <w:pStyle w:val="ListParagraph"/>
        <w:numPr>
          <w:ilvl w:val="0"/>
          <w:numId w:val="36"/>
        </w:numPr>
        <w:jc w:val="both"/>
        <w:rPr>
          <w:rFonts w:ascii="Microsoft Sans Serif" w:hAnsi="Microsoft Sans Serif" w:cs="Microsoft Sans Serif"/>
        </w:rPr>
      </w:pPr>
      <w:r w:rsidRPr="00AC6A85">
        <w:rPr>
          <w:rFonts w:ascii="Microsoft Sans Serif" w:hAnsi="Microsoft Sans Serif" w:cs="Microsoft Sans Serif"/>
        </w:rPr>
        <w:t xml:space="preserve">Creating selection tasks / assessments </w:t>
      </w:r>
    </w:p>
    <w:p w14:paraId="7BF44053" w14:textId="77777777" w:rsidR="00D40742" w:rsidRPr="00AC6A85" w:rsidRDefault="00D40742" w:rsidP="00D40742">
      <w:pPr>
        <w:pStyle w:val="ListParagraph"/>
        <w:numPr>
          <w:ilvl w:val="0"/>
          <w:numId w:val="36"/>
        </w:numPr>
        <w:jc w:val="both"/>
        <w:rPr>
          <w:rFonts w:ascii="Microsoft Sans Serif" w:hAnsi="Microsoft Sans Serif" w:cs="Microsoft Sans Serif"/>
        </w:rPr>
      </w:pPr>
      <w:r w:rsidRPr="00AC6A85">
        <w:rPr>
          <w:rFonts w:ascii="Microsoft Sans Serif" w:hAnsi="Microsoft Sans Serif" w:cs="Microsoft Sans Serif"/>
        </w:rPr>
        <w:t xml:space="preserve">Short listing </w:t>
      </w:r>
    </w:p>
    <w:p w14:paraId="6454B8D2" w14:textId="77777777" w:rsidR="00D40742" w:rsidRPr="00AC6A85" w:rsidRDefault="00D40742" w:rsidP="00D40742">
      <w:pPr>
        <w:pStyle w:val="ListParagraph"/>
        <w:numPr>
          <w:ilvl w:val="0"/>
          <w:numId w:val="36"/>
        </w:numPr>
        <w:jc w:val="both"/>
        <w:rPr>
          <w:rFonts w:ascii="Microsoft Sans Serif" w:hAnsi="Microsoft Sans Serif" w:cs="Microsoft Sans Serif"/>
        </w:rPr>
      </w:pPr>
      <w:r w:rsidRPr="00AC6A85">
        <w:rPr>
          <w:rFonts w:ascii="Microsoft Sans Serif" w:hAnsi="Microsoft Sans Serif" w:cs="Microsoft Sans Serif"/>
        </w:rPr>
        <w:t xml:space="preserve">Interviewing </w:t>
      </w:r>
    </w:p>
    <w:p w14:paraId="2143361E" w14:textId="77777777" w:rsidR="00D40742" w:rsidRPr="00AC6A85" w:rsidRDefault="00D40742" w:rsidP="00D40742">
      <w:pPr>
        <w:pStyle w:val="ListParagraph"/>
        <w:numPr>
          <w:ilvl w:val="0"/>
          <w:numId w:val="36"/>
        </w:numPr>
        <w:jc w:val="both"/>
        <w:rPr>
          <w:rFonts w:ascii="Microsoft Sans Serif" w:hAnsi="Microsoft Sans Serif" w:cs="Microsoft Sans Serif"/>
        </w:rPr>
      </w:pPr>
      <w:r w:rsidRPr="00AC6A85">
        <w:rPr>
          <w:rFonts w:ascii="Microsoft Sans Serif" w:hAnsi="Microsoft Sans Serif" w:cs="Microsoft Sans Serif"/>
        </w:rPr>
        <w:t xml:space="preserve">Taking notes at interview </w:t>
      </w:r>
    </w:p>
    <w:p w14:paraId="2A7FF0F8" w14:textId="77777777" w:rsidR="00D40742" w:rsidRPr="00AC6A85" w:rsidRDefault="00D40742" w:rsidP="00D40742">
      <w:pPr>
        <w:pStyle w:val="ListParagraph"/>
        <w:numPr>
          <w:ilvl w:val="0"/>
          <w:numId w:val="36"/>
        </w:numPr>
        <w:jc w:val="both"/>
        <w:rPr>
          <w:rFonts w:ascii="Microsoft Sans Serif" w:hAnsi="Microsoft Sans Serif" w:cs="Microsoft Sans Serif"/>
        </w:rPr>
      </w:pPr>
      <w:r w:rsidRPr="00AC6A85">
        <w:rPr>
          <w:rFonts w:ascii="Microsoft Sans Serif" w:hAnsi="Microsoft Sans Serif" w:cs="Microsoft Sans Serif"/>
        </w:rPr>
        <w:t xml:space="preserve">Discussing the application of the introduced external candidate with the recruiting manager or the </w:t>
      </w:r>
      <w:r w:rsidR="007357F9" w:rsidRPr="00AC6A85">
        <w:rPr>
          <w:rFonts w:ascii="Microsoft Sans Serif" w:hAnsi="Microsoft Sans Serif" w:cs="Microsoft Sans Serif"/>
        </w:rPr>
        <w:t>People Team</w:t>
      </w:r>
    </w:p>
    <w:p w14:paraId="094C2C4B" w14:textId="77777777" w:rsidR="00D40742" w:rsidRPr="00AC6A85" w:rsidRDefault="00D40742" w:rsidP="00D40742">
      <w:pPr>
        <w:pStyle w:val="ListParagraph"/>
        <w:numPr>
          <w:ilvl w:val="0"/>
          <w:numId w:val="36"/>
        </w:numPr>
        <w:jc w:val="both"/>
        <w:rPr>
          <w:rFonts w:ascii="Microsoft Sans Serif" w:hAnsi="Microsoft Sans Serif" w:cs="Microsoft Sans Serif"/>
        </w:rPr>
      </w:pPr>
      <w:r w:rsidRPr="00AC6A85">
        <w:rPr>
          <w:rFonts w:ascii="Microsoft Sans Serif" w:hAnsi="Microsoft Sans Serif" w:cs="Microsoft Sans Serif"/>
        </w:rPr>
        <w:t xml:space="preserve">Discussing applications from other candidates with the recruiting manager or the </w:t>
      </w:r>
      <w:r w:rsidR="007357F9" w:rsidRPr="00AC6A85">
        <w:rPr>
          <w:rFonts w:ascii="Microsoft Sans Serif" w:hAnsi="Microsoft Sans Serif" w:cs="Microsoft Sans Serif"/>
        </w:rPr>
        <w:t xml:space="preserve">People </w:t>
      </w:r>
      <w:r w:rsidRPr="00AC6A85">
        <w:rPr>
          <w:rFonts w:ascii="Microsoft Sans Serif" w:hAnsi="Microsoft Sans Serif" w:cs="Microsoft Sans Serif"/>
        </w:rPr>
        <w:t xml:space="preserve">team </w:t>
      </w:r>
    </w:p>
    <w:p w14:paraId="4A4BF6B0" w14:textId="77777777" w:rsidR="00D40742" w:rsidRPr="00AC6A85" w:rsidRDefault="00D40742" w:rsidP="00D40742">
      <w:pPr>
        <w:pStyle w:val="ListParagraph"/>
        <w:numPr>
          <w:ilvl w:val="0"/>
          <w:numId w:val="36"/>
        </w:numPr>
        <w:jc w:val="both"/>
        <w:rPr>
          <w:rFonts w:ascii="Microsoft Sans Serif" w:hAnsi="Microsoft Sans Serif" w:cs="Microsoft Sans Serif"/>
        </w:rPr>
      </w:pPr>
      <w:r w:rsidRPr="00AC6A85">
        <w:rPr>
          <w:rFonts w:ascii="Microsoft Sans Serif" w:hAnsi="Microsoft Sans Serif" w:cs="Microsoft Sans Serif"/>
        </w:rPr>
        <w:t xml:space="preserve">Any other behaviour or activity likely to influence a recruitment decision </w:t>
      </w:r>
    </w:p>
    <w:p w14:paraId="5F4395AD" w14:textId="25B4DB9A" w:rsidR="00D40742" w:rsidRPr="00AC6A85" w:rsidRDefault="00D40742" w:rsidP="00D40742">
      <w:pPr>
        <w:jc w:val="both"/>
        <w:rPr>
          <w:rFonts w:ascii="Microsoft Sans Serif" w:hAnsi="Microsoft Sans Serif" w:cs="Microsoft Sans Serif"/>
        </w:rPr>
      </w:pPr>
      <w:r w:rsidRPr="00AC6A85">
        <w:rPr>
          <w:rFonts w:ascii="Microsoft Sans Serif" w:hAnsi="Microsoft Sans Serif" w:cs="Microsoft Sans Serif"/>
        </w:rPr>
        <w:t xml:space="preserve">The above list is not exhaustive, but is indicative of the activities which would render </w:t>
      </w:r>
      <w:proofErr w:type="gramStart"/>
      <w:r w:rsidRPr="00AC6A85">
        <w:rPr>
          <w:rFonts w:ascii="Microsoft Sans Serif" w:hAnsi="Microsoft Sans Serif" w:cs="Microsoft Sans Serif"/>
        </w:rPr>
        <w:t>an</w:t>
      </w:r>
      <w:proofErr w:type="gramEnd"/>
      <w:r w:rsidRPr="00AC6A85">
        <w:rPr>
          <w:rFonts w:ascii="Microsoft Sans Serif" w:hAnsi="Microsoft Sans Serif" w:cs="Microsoft Sans Serif"/>
        </w:rPr>
        <w:t xml:space="preserve"> </w:t>
      </w:r>
      <w:r w:rsidR="004229E4">
        <w:rPr>
          <w:rFonts w:ascii="Microsoft Sans Serif" w:hAnsi="Microsoft Sans Serif" w:cs="Microsoft Sans Serif"/>
        </w:rPr>
        <w:t>team member</w:t>
      </w:r>
      <w:r w:rsidRPr="00AC6A85">
        <w:rPr>
          <w:rFonts w:ascii="Microsoft Sans Serif" w:hAnsi="Microsoft Sans Serif" w:cs="Microsoft Sans Serif"/>
        </w:rPr>
        <w:t xml:space="preserve"> ineligible for a reward. </w:t>
      </w:r>
    </w:p>
    <w:p w14:paraId="3ED20296" w14:textId="227F168C" w:rsidR="00D40742" w:rsidRPr="00AC6A85" w:rsidRDefault="00D40742" w:rsidP="00D40742">
      <w:pPr>
        <w:jc w:val="both"/>
        <w:rPr>
          <w:rFonts w:ascii="Microsoft Sans Serif" w:hAnsi="Microsoft Sans Serif" w:cs="Microsoft Sans Serif"/>
        </w:rPr>
      </w:pPr>
      <w:r w:rsidRPr="00AC6A85">
        <w:rPr>
          <w:rFonts w:ascii="Microsoft Sans Serif" w:hAnsi="Microsoft Sans Serif" w:cs="Microsoft Sans Serif"/>
        </w:rPr>
        <w:t xml:space="preserve">In addition, to be eligible for the reward, the introduced </w:t>
      </w:r>
      <w:r w:rsidR="004229E4">
        <w:rPr>
          <w:rFonts w:ascii="Microsoft Sans Serif" w:hAnsi="Microsoft Sans Serif" w:cs="Microsoft Sans Serif"/>
        </w:rPr>
        <w:t>team member</w:t>
      </w:r>
      <w:r w:rsidRPr="00AC6A85">
        <w:rPr>
          <w:rFonts w:ascii="Microsoft Sans Serif" w:hAnsi="Microsoft Sans Serif" w:cs="Microsoft Sans Serif"/>
        </w:rPr>
        <w:t xml:space="preserve"> must successfully complete their probationary period. Where a probationary period is extended, the extended probationary period must be successfully completed. No reward will be made to </w:t>
      </w:r>
      <w:r w:rsidR="004229E4">
        <w:rPr>
          <w:rFonts w:ascii="Microsoft Sans Serif" w:hAnsi="Microsoft Sans Serif" w:cs="Microsoft Sans Serif"/>
        </w:rPr>
        <w:t>team members</w:t>
      </w:r>
      <w:r w:rsidRPr="00AC6A85">
        <w:rPr>
          <w:rFonts w:ascii="Microsoft Sans Serif" w:hAnsi="Microsoft Sans Serif" w:cs="Microsoft Sans Serif"/>
        </w:rPr>
        <w:t xml:space="preserve"> where the introduced </w:t>
      </w:r>
      <w:r w:rsidR="004229E4">
        <w:rPr>
          <w:rFonts w:ascii="Microsoft Sans Serif" w:hAnsi="Microsoft Sans Serif" w:cs="Microsoft Sans Serif"/>
        </w:rPr>
        <w:t>team member</w:t>
      </w:r>
      <w:r w:rsidRPr="00AC6A85">
        <w:rPr>
          <w:rFonts w:ascii="Microsoft Sans Serif" w:hAnsi="Microsoft Sans Serif" w:cs="Microsoft Sans Serif"/>
        </w:rPr>
        <w:t>:</w:t>
      </w:r>
    </w:p>
    <w:p w14:paraId="19BA0E2F" w14:textId="77777777" w:rsidR="00D40742" w:rsidRPr="00AC6A85" w:rsidRDefault="00D40742" w:rsidP="00D40742">
      <w:pPr>
        <w:pStyle w:val="ListParagraph"/>
        <w:numPr>
          <w:ilvl w:val="0"/>
          <w:numId w:val="37"/>
        </w:numPr>
        <w:jc w:val="both"/>
        <w:rPr>
          <w:rFonts w:ascii="Microsoft Sans Serif" w:hAnsi="Microsoft Sans Serif" w:cs="Microsoft Sans Serif"/>
        </w:rPr>
      </w:pPr>
      <w:r w:rsidRPr="00AC6A85">
        <w:rPr>
          <w:rFonts w:ascii="Microsoft Sans Serif" w:hAnsi="Microsoft Sans Serif" w:cs="Microsoft Sans Serif"/>
        </w:rPr>
        <w:t>fails their probationary period</w:t>
      </w:r>
    </w:p>
    <w:p w14:paraId="11BEE4D0" w14:textId="77777777" w:rsidR="00D40742" w:rsidRPr="00AC6A85" w:rsidRDefault="00D40742" w:rsidP="00D40742">
      <w:pPr>
        <w:pStyle w:val="ListParagraph"/>
        <w:numPr>
          <w:ilvl w:val="0"/>
          <w:numId w:val="37"/>
        </w:numPr>
        <w:jc w:val="both"/>
        <w:rPr>
          <w:rFonts w:ascii="Microsoft Sans Serif" w:hAnsi="Microsoft Sans Serif" w:cs="Microsoft Sans Serif"/>
        </w:rPr>
      </w:pPr>
      <w:r w:rsidRPr="00AC6A85">
        <w:rPr>
          <w:rFonts w:ascii="Microsoft Sans Serif" w:hAnsi="Microsoft Sans Serif" w:cs="Microsoft Sans Serif"/>
        </w:rPr>
        <w:t>is dismissed in their probationary period for any reason</w:t>
      </w:r>
    </w:p>
    <w:p w14:paraId="635CBAD4" w14:textId="77777777" w:rsidR="00D40742" w:rsidRPr="00AC6A85" w:rsidRDefault="00D40742" w:rsidP="00D40742">
      <w:pPr>
        <w:pStyle w:val="ListParagraph"/>
        <w:numPr>
          <w:ilvl w:val="0"/>
          <w:numId w:val="37"/>
        </w:numPr>
        <w:jc w:val="both"/>
        <w:rPr>
          <w:rFonts w:ascii="Microsoft Sans Serif" w:hAnsi="Microsoft Sans Serif" w:cs="Microsoft Sans Serif"/>
        </w:rPr>
      </w:pPr>
      <w:r w:rsidRPr="00AC6A85">
        <w:rPr>
          <w:rFonts w:ascii="Microsoft Sans Serif" w:hAnsi="Microsoft Sans Serif" w:cs="Microsoft Sans Serif"/>
        </w:rPr>
        <w:t>voluntarily leaves employment during the probationary period</w:t>
      </w:r>
    </w:p>
    <w:p w14:paraId="77784ADA" w14:textId="77777777" w:rsidR="00D40742" w:rsidRPr="00AC6A85" w:rsidRDefault="00D40742" w:rsidP="00D40742">
      <w:pPr>
        <w:pStyle w:val="ListParagraph"/>
        <w:numPr>
          <w:ilvl w:val="0"/>
          <w:numId w:val="37"/>
        </w:numPr>
        <w:jc w:val="both"/>
        <w:rPr>
          <w:rFonts w:ascii="Microsoft Sans Serif" w:hAnsi="Microsoft Sans Serif" w:cs="Microsoft Sans Serif"/>
        </w:rPr>
      </w:pPr>
      <w:r w:rsidRPr="00AC6A85">
        <w:rPr>
          <w:rFonts w:ascii="Microsoft Sans Serif" w:hAnsi="Microsoft Sans Serif" w:cs="Microsoft Sans Serif"/>
        </w:rPr>
        <w:t>is made redundant or fails to complete a successful probationary period for any reason</w:t>
      </w:r>
    </w:p>
    <w:p w14:paraId="5CDC865A" w14:textId="0090C2AB" w:rsidR="00EE2B65" w:rsidRDefault="00EE2B65" w:rsidP="00D40742">
      <w:pPr>
        <w:shd w:val="clear" w:color="auto" w:fill="FFFFFF"/>
        <w:spacing w:before="100" w:beforeAutospacing="1" w:after="180" w:line="240" w:lineRule="auto"/>
        <w:jc w:val="both"/>
        <w:rPr>
          <w:rFonts w:ascii="Microsoft Sans Serif" w:eastAsia="Times New Roman" w:hAnsi="Microsoft Sans Serif" w:cs="Microsoft Sans Serif"/>
          <w:b/>
          <w:iCs/>
          <w:sz w:val="56"/>
          <w:szCs w:val="56"/>
          <w:lang w:eastAsia="en-GB"/>
        </w:rPr>
      </w:pPr>
    </w:p>
    <w:p w14:paraId="4C88CA60" w14:textId="77777777" w:rsidR="004229E4" w:rsidRPr="00AC6A85" w:rsidRDefault="004229E4" w:rsidP="00D40742">
      <w:pPr>
        <w:shd w:val="clear" w:color="auto" w:fill="FFFFFF"/>
        <w:spacing w:before="100" w:beforeAutospacing="1" w:after="180" w:line="240" w:lineRule="auto"/>
        <w:jc w:val="both"/>
        <w:rPr>
          <w:rFonts w:ascii="Microsoft Sans Serif" w:eastAsia="Times New Roman" w:hAnsi="Microsoft Sans Serif" w:cs="Microsoft Sans Serif"/>
          <w:b/>
          <w:iCs/>
          <w:sz w:val="56"/>
          <w:szCs w:val="56"/>
          <w:lang w:eastAsia="en-GB"/>
        </w:rPr>
      </w:pPr>
    </w:p>
    <w:p w14:paraId="131B1FF6" w14:textId="77777777" w:rsidR="00D40742" w:rsidRPr="00AC6A85" w:rsidRDefault="00D40742" w:rsidP="00D40742">
      <w:pPr>
        <w:shd w:val="clear" w:color="auto" w:fill="FFFFFF"/>
        <w:spacing w:before="100" w:beforeAutospacing="1" w:after="180" w:line="240" w:lineRule="auto"/>
        <w:jc w:val="both"/>
        <w:rPr>
          <w:rFonts w:ascii="Microsoft Sans Serif" w:eastAsia="Times New Roman" w:hAnsi="Microsoft Sans Serif" w:cs="Microsoft Sans Serif"/>
          <w:b/>
          <w:sz w:val="56"/>
          <w:szCs w:val="56"/>
          <w:lang w:eastAsia="en-GB"/>
        </w:rPr>
      </w:pPr>
      <w:r w:rsidRPr="00AC6A85">
        <w:rPr>
          <w:rFonts w:ascii="Microsoft Sans Serif" w:eastAsia="Times New Roman" w:hAnsi="Microsoft Sans Serif" w:cs="Microsoft Sans Serif"/>
          <w:b/>
          <w:iCs/>
          <w:sz w:val="56"/>
          <w:szCs w:val="56"/>
          <w:lang w:eastAsia="en-GB"/>
        </w:rPr>
        <w:lastRenderedPageBreak/>
        <w:t>Payment</w:t>
      </w:r>
    </w:p>
    <w:p w14:paraId="12A5DE1C" w14:textId="77777777" w:rsidR="00D40742" w:rsidRPr="00AC6A85" w:rsidRDefault="00D40742" w:rsidP="00D40742">
      <w:pPr>
        <w:jc w:val="both"/>
        <w:rPr>
          <w:rFonts w:ascii="Microsoft Sans Serif" w:hAnsi="Microsoft Sans Serif" w:cs="Microsoft Sans Serif"/>
        </w:rPr>
      </w:pPr>
      <w:r w:rsidRPr="00AC6A85">
        <w:rPr>
          <w:rFonts w:ascii="Microsoft Sans Serif" w:hAnsi="Microsoft Sans Serif" w:cs="Microsoft Sans Serif"/>
        </w:rPr>
        <w:t>To be eligible for a payment under the U-Refer scheme, introductions should be made as outlined above. A reward will be made via payroll, which will be paid as a gross amount subject to tax and NI deductions.</w:t>
      </w:r>
    </w:p>
    <w:p w14:paraId="0046A56D" w14:textId="4825DAF5" w:rsidR="00D40742" w:rsidRPr="00AC6A85" w:rsidRDefault="00D40742" w:rsidP="00D40742">
      <w:pPr>
        <w:jc w:val="both"/>
        <w:rPr>
          <w:rFonts w:ascii="Microsoft Sans Serif" w:hAnsi="Microsoft Sans Serif" w:cs="Microsoft Sans Serif"/>
        </w:rPr>
      </w:pPr>
      <w:r w:rsidRPr="00AC6A85">
        <w:rPr>
          <w:rFonts w:ascii="Microsoft Sans Serif" w:hAnsi="Microsoft Sans Serif" w:cs="Microsoft Sans Serif"/>
        </w:rPr>
        <w:t xml:space="preserve">Subject to eligibility, </w:t>
      </w:r>
      <w:r w:rsidR="004229E4">
        <w:rPr>
          <w:rFonts w:ascii="Microsoft Sans Serif" w:hAnsi="Microsoft Sans Serif" w:cs="Microsoft Sans Serif"/>
        </w:rPr>
        <w:t>team members</w:t>
      </w:r>
      <w:r w:rsidRPr="00AC6A85">
        <w:rPr>
          <w:rFonts w:ascii="Microsoft Sans Serif" w:hAnsi="Microsoft Sans Serif" w:cs="Microsoft Sans Serif"/>
        </w:rPr>
        <w:t xml:space="preserve"> who introduce a potential new tenant or </w:t>
      </w:r>
      <w:r w:rsidR="004229E4">
        <w:rPr>
          <w:rFonts w:ascii="Microsoft Sans Serif" w:hAnsi="Microsoft Sans Serif" w:cs="Microsoft Sans Serif"/>
        </w:rPr>
        <w:t>team member</w:t>
      </w:r>
      <w:r w:rsidRPr="00AC6A85">
        <w:rPr>
          <w:rFonts w:ascii="Microsoft Sans Serif" w:hAnsi="Microsoft Sans Serif" w:cs="Microsoft Sans Serif"/>
        </w:rPr>
        <w:t xml:space="preserve"> will receive the following payments</w:t>
      </w:r>
      <w:r w:rsidR="00D17E78" w:rsidRPr="00AC6A85">
        <w:rPr>
          <w:rFonts w:ascii="Microsoft Sans Serif" w:hAnsi="Microsoft Sans Serif" w:cs="Microsoft Sans Serif"/>
        </w:rPr>
        <w:t xml:space="preserve"> providing the</w:t>
      </w:r>
      <w:r w:rsidR="00AC6A85" w:rsidRPr="00AC6A85">
        <w:rPr>
          <w:rFonts w:ascii="Microsoft Sans Serif" w:hAnsi="Microsoft Sans Serif" w:cs="Microsoft Sans Serif"/>
        </w:rPr>
        <w:t xml:space="preserve"> </w:t>
      </w:r>
      <w:r w:rsidR="00B01B49" w:rsidRPr="00AC6A85">
        <w:rPr>
          <w:rFonts w:ascii="Microsoft Sans Serif" w:hAnsi="Microsoft Sans Serif" w:cs="Microsoft Sans Serif"/>
        </w:rPr>
        <w:t xml:space="preserve">introducing </w:t>
      </w:r>
      <w:r w:rsidR="004229E4">
        <w:rPr>
          <w:rFonts w:ascii="Microsoft Sans Serif" w:hAnsi="Microsoft Sans Serif" w:cs="Microsoft Sans Serif"/>
        </w:rPr>
        <w:t>team member</w:t>
      </w:r>
      <w:r w:rsidR="00B01B49" w:rsidRPr="00AC6A85">
        <w:rPr>
          <w:rFonts w:ascii="Microsoft Sans Serif" w:hAnsi="Microsoft Sans Serif" w:cs="Microsoft Sans Serif"/>
        </w:rPr>
        <w:t xml:space="preserve"> </w:t>
      </w:r>
      <w:r w:rsidR="00D17E78" w:rsidRPr="00AC6A85">
        <w:rPr>
          <w:rFonts w:ascii="Microsoft Sans Serif" w:hAnsi="Microsoft Sans Serif" w:cs="Microsoft Sans Serif"/>
        </w:rPr>
        <w:t>is still</w:t>
      </w:r>
      <w:r w:rsidR="00B01B49" w:rsidRPr="00AC6A85">
        <w:rPr>
          <w:rFonts w:ascii="Microsoft Sans Serif" w:hAnsi="Microsoft Sans Serif" w:cs="Microsoft Sans Serif"/>
        </w:rPr>
        <w:t xml:space="preserve"> employed at the point the payment is due</w:t>
      </w:r>
    </w:p>
    <w:tbl>
      <w:tblPr>
        <w:tblStyle w:val="TableGrid"/>
        <w:tblW w:w="0" w:type="auto"/>
        <w:tblLook w:val="04A0" w:firstRow="1" w:lastRow="0" w:firstColumn="1" w:lastColumn="0" w:noHBand="0" w:noVBand="1"/>
      </w:tblPr>
      <w:tblGrid>
        <w:gridCol w:w="3013"/>
        <w:gridCol w:w="1671"/>
        <w:gridCol w:w="4332"/>
      </w:tblGrid>
      <w:tr w:rsidR="00AC6A85" w:rsidRPr="004229E4" w14:paraId="7E256952" w14:textId="77777777" w:rsidTr="004229E4">
        <w:tc>
          <w:tcPr>
            <w:tcW w:w="3013" w:type="dxa"/>
          </w:tcPr>
          <w:p w14:paraId="3145047D" w14:textId="77777777" w:rsidR="00D40742" w:rsidRPr="004229E4" w:rsidRDefault="00D40742" w:rsidP="0026736E">
            <w:pPr>
              <w:jc w:val="center"/>
              <w:rPr>
                <w:rFonts w:ascii="Microsoft Sans Serif" w:hAnsi="Microsoft Sans Serif" w:cs="Microsoft Sans Serif"/>
                <w:b/>
              </w:rPr>
            </w:pPr>
            <w:r w:rsidRPr="004229E4">
              <w:rPr>
                <w:rFonts w:ascii="Microsoft Sans Serif" w:hAnsi="Microsoft Sans Serif" w:cs="Microsoft Sans Serif"/>
                <w:b/>
              </w:rPr>
              <w:t>Type</w:t>
            </w:r>
          </w:p>
        </w:tc>
        <w:tc>
          <w:tcPr>
            <w:tcW w:w="1671" w:type="dxa"/>
          </w:tcPr>
          <w:p w14:paraId="3FCA0A9A" w14:textId="77777777" w:rsidR="00D40742" w:rsidRPr="004229E4" w:rsidRDefault="00D40742" w:rsidP="0026736E">
            <w:pPr>
              <w:jc w:val="center"/>
              <w:rPr>
                <w:rFonts w:ascii="Microsoft Sans Serif" w:hAnsi="Microsoft Sans Serif" w:cs="Microsoft Sans Serif"/>
                <w:b/>
              </w:rPr>
            </w:pPr>
            <w:r w:rsidRPr="004229E4">
              <w:rPr>
                <w:rFonts w:ascii="Microsoft Sans Serif" w:hAnsi="Microsoft Sans Serif" w:cs="Microsoft Sans Serif"/>
                <w:b/>
              </w:rPr>
              <w:t>Amount</w:t>
            </w:r>
          </w:p>
        </w:tc>
        <w:tc>
          <w:tcPr>
            <w:tcW w:w="4332" w:type="dxa"/>
          </w:tcPr>
          <w:p w14:paraId="450579FB" w14:textId="77777777" w:rsidR="00D40742" w:rsidRPr="004229E4" w:rsidRDefault="00D40742" w:rsidP="0026736E">
            <w:pPr>
              <w:jc w:val="center"/>
              <w:rPr>
                <w:rFonts w:ascii="Microsoft Sans Serif" w:hAnsi="Microsoft Sans Serif" w:cs="Microsoft Sans Serif"/>
                <w:b/>
              </w:rPr>
            </w:pPr>
            <w:r w:rsidRPr="004229E4">
              <w:rPr>
                <w:rFonts w:ascii="Microsoft Sans Serif" w:hAnsi="Microsoft Sans Serif" w:cs="Microsoft Sans Serif"/>
                <w:b/>
              </w:rPr>
              <w:t>Payment Confirmation</w:t>
            </w:r>
          </w:p>
        </w:tc>
      </w:tr>
      <w:tr w:rsidR="00AC6A85" w:rsidRPr="004229E4" w14:paraId="704E36B0" w14:textId="77777777" w:rsidTr="004229E4">
        <w:tc>
          <w:tcPr>
            <w:tcW w:w="3013" w:type="dxa"/>
          </w:tcPr>
          <w:p w14:paraId="59E70039" w14:textId="0B2C9A00" w:rsidR="00D40742" w:rsidRPr="004229E4" w:rsidRDefault="00D40742" w:rsidP="004D488F">
            <w:pPr>
              <w:rPr>
                <w:rFonts w:ascii="Microsoft Sans Serif" w:hAnsi="Microsoft Sans Serif" w:cs="Microsoft Sans Serif"/>
              </w:rPr>
            </w:pPr>
            <w:bookmarkStart w:id="0" w:name="_Hlk66173279"/>
            <w:r w:rsidRPr="004229E4">
              <w:rPr>
                <w:rFonts w:ascii="Microsoft Sans Serif" w:hAnsi="Microsoft Sans Serif" w:cs="Microsoft Sans Serif"/>
              </w:rPr>
              <w:t>Referring a tenant</w:t>
            </w:r>
            <w:r w:rsidR="004229E4" w:rsidRPr="004229E4">
              <w:rPr>
                <w:rFonts w:ascii="Microsoft Sans Serif" w:hAnsi="Microsoft Sans Serif" w:cs="Microsoft Sans Serif"/>
              </w:rPr>
              <w:t xml:space="preserve"> in Pub Operations</w:t>
            </w:r>
          </w:p>
        </w:tc>
        <w:tc>
          <w:tcPr>
            <w:tcW w:w="1671" w:type="dxa"/>
          </w:tcPr>
          <w:p w14:paraId="0E006E37" w14:textId="28C0C14D" w:rsidR="00D40742" w:rsidRPr="004229E4" w:rsidRDefault="00D40742" w:rsidP="0026736E">
            <w:pPr>
              <w:jc w:val="both"/>
              <w:rPr>
                <w:rFonts w:ascii="Microsoft Sans Serif" w:hAnsi="Microsoft Sans Serif" w:cs="Microsoft Sans Serif"/>
              </w:rPr>
            </w:pPr>
            <w:r w:rsidRPr="004229E4">
              <w:rPr>
                <w:rFonts w:ascii="Microsoft Sans Serif" w:hAnsi="Microsoft Sans Serif" w:cs="Microsoft Sans Serif"/>
                <w:b/>
              </w:rPr>
              <w:t>£</w:t>
            </w:r>
            <w:r w:rsidR="004229E4" w:rsidRPr="004229E4">
              <w:rPr>
                <w:rFonts w:ascii="Microsoft Sans Serif" w:hAnsi="Microsoft Sans Serif" w:cs="Microsoft Sans Serif"/>
                <w:b/>
              </w:rPr>
              <w:t>1,500</w:t>
            </w:r>
          </w:p>
        </w:tc>
        <w:tc>
          <w:tcPr>
            <w:tcW w:w="4332" w:type="dxa"/>
          </w:tcPr>
          <w:p w14:paraId="4190EFD9" w14:textId="01FE8022" w:rsidR="00D40742" w:rsidRPr="004229E4" w:rsidRDefault="004229E4" w:rsidP="00BF48AA">
            <w:pPr>
              <w:rPr>
                <w:rFonts w:ascii="Microsoft Sans Serif" w:hAnsi="Microsoft Sans Serif" w:cs="Microsoft Sans Serif"/>
              </w:rPr>
            </w:pPr>
            <w:r w:rsidRPr="004229E4">
              <w:rPr>
                <w:rFonts w:ascii="Microsoft Sans Serif" w:hAnsi="Microsoft Sans Serif" w:cs="Microsoft Sans Serif"/>
                <w:color w:val="000000"/>
                <w:lang w:val="en-US" w:eastAsia="en-GB"/>
              </w:rPr>
              <w:t>£750 when the tenant has been in their pub for 6 months and £750 after being in their pub a further 6 months (tenant needs to be in place at this point)</w:t>
            </w:r>
          </w:p>
        </w:tc>
      </w:tr>
      <w:tr w:rsidR="00AC6A85" w:rsidRPr="004229E4" w14:paraId="1C05D7BC" w14:textId="77777777" w:rsidTr="004229E4">
        <w:tc>
          <w:tcPr>
            <w:tcW w:w="3013" w:type="dxa"/>
          </w:tcPr>
          <w:p w14:paraId="0394FC7F" w14:textId="3C92638D" w:rsidR="00D40742" w:rsidRPr="004229E4" w:rsidRDefault="00D40742" w:rsidP="004D488F">
            <w:pPr>
              <w:rPr>
                <w:rFonts w:ascii="Microsoft Sans Serif" w:hAnsi="Microsoft Sans Serif" w:cs="Microsoft Sans Serif"/>
              </w:rPr>
            </w:pPr>
            <w:r w:rsidRPr="004229E4">
              <w:rPr>
                <w:rFonts w:ascii="Microsoft Sans Serif" w:hAnsi="Microsoft Sans Serif" w:cs="Microsoft Sans Serif"/>
              </w:rPr>
              <w:t xml:space="preserve">Referring a </w:t>
            </w:r>
            <w:proofErr w:type="gramStart"/>
            <w:r w:rsidRPr="004229E4">
              <w:rPr>
                <w:rFonts w:ascii="Microsoft Sans Serif" w:hAnsi="Microsoft Sans Serif" w:cs="Microsoft Sans Serif"/>
              </w:rPr>
              <w:t>full time</w:t>
            </w:r>
            <w:proofErr w:type="gramEnd"/>
            <w:r w:rsidRPr="004229E4">
              <w:rPr>
                <w:rFonts w:ascii="Microsoft Sans Serif" w:hAnsi="Microsoft Sans Serif" w:cs="Microsoft Sans Serif"/>
              </w:rPr>
              <w:t xml:space="preserve"> </w:t>
            </w:r>
            <w:r w:rsidR="00976FD9">
              <w:rPr>
                <w:rFonts w:ascii="Microsoft Sans Serif" w:hAnsi="Microsoft Sans Serif" w:cs="Microsoft Sans Serif"/>
              </w:rPr>
              <w:t>team member</w:t>
            </w:r>
            <w:r w:rsidR="004D488F" w:rsidRPr="004229E4">
              <w:rPr>
                <w:rFonts w:ascii="Microsoft Sans Serif" w:hAnsi="Microsoft Sans Serif" w:cs="Microsoft Sans Serif"/>
              </w:rPr>
              <w:t xml:space="preserve"> (40+ hours contract)</w:t>
            </w:r>
          </w:p>
        </w:tc>
        <w:tc>
          <w:tcPr>
            <w:tcW w:w="1671" w:type="dxa"/>
          </w:tcPr>
          <w:p w14:paraId="05A73FAD" w14:textId="207A03B5" w:rsidR="00D40742" w:rsidRPr="004229E4" w:rsidRDefault="00D40742" w:rsidP="0026736E">
            <w:pPr>
              <w:jc w:val="both"/>
              <w:rPr>
                <w:rFonts w:ascii="Microsoft Sans Serif" w:hAnsi="Microsoft Sans Serif" w:cs="Microsoft Sans Serif"/>
              </w:rPr>
            </w:pPr>
            <w:r w:rsidRPr="004229E4">
              <w:rPr>
                <w:rFonts w:ascii="Microsoft Sans Serif" w:hAnsi="Microsoft Sans Serif" w:cs="Microsoft Sans Serif"/>
                <w:b/>
              </w:rPr>
              <w:t>£</w:t>
            </w:r>
            <w:r w:rsidR="004229E4" w:rsidRPr="004229E4">
              <w:rPr>
                <w:rFonts w:ascii="Microsoft Sans Serif" w:hAnsi="Microsoft Sans Serif" w:cs="Microsoft Sans Serif"/>
                <w:b/>
              </w:rPr>
              <w:t>35</w:t>
            </w:r>
            <w:r w:rsidRPr="004229E4">
              <w:rPr>
                <w:rFonts w:ascii="Microsoft Sans Serif" w:hAnsi="Microsoft Sans Serif" w:cs="Microsoft Sans Serif"/>
                <w:b/>
              </w:rPr>
              <w:t>0</w:t>
            </w:r>
          </w:p>
        </w:tc>
        <w:tc>
          <w:tcPr>
            <w:tcW w:w="4332" w:type="dxa"/>
          </w:tcPr>
          <w:p w14:paraId="7C42716A" w14:textId="1E29DB3D" w:rsidR="00D40742" w:rsidRPr="004229E4" w:rsidRDefault="004229E4" w:rsidP="00AC6A85">
            <w:pPr>
              <w:rPr>
                <w:rFonts w:ascii="Microsoft Sans Serif" w:hAnsi="Microsoft Sans Serif" w:cs="Microsoft Sans Serif"/>
              </w:rPr>
            </w:pPr>
            <w:r w:rsidRPr="004229E4">
              <w:rPr>
                <w:rFonts w:ascii="Microsoft Sans Serif" w:hAnsi="Microsoft Sans Serif" w:cs="Microsoft Sans Serif"/>
                <w:color w:val="000000"/>
                <w:lang w:val="en-US" w:eastAsia="en-GB"/>
              </w:rPr>
              <w:t>£200 when the team member successfully completes their probation and £150 after 6 months’ service</w:t>
            </w:r>
          </w:p>
        </w:tc>
      </w:tr>
      <w:tr w:rsidR="00AC6A85" w:rsidRPr="004229E4" w14:paraId="009E5669" w14:textId="77777777" w:rsidTr="004229E4">
        <w:tc>
          <w:tcPr>
            <w:tcW w:w="3013" w:type="dxa"/>
          </w:tcPr>
          <w:p w14:paraId="27321440" w14:textId="565F21E7" w:rsidR="004D488F" w:rsidRPr="004229E4" w:rsidRDefault="004D488F" w:rsidP="004D488F">
            <w:pPr>
              <w:rPr>
                <w:rFonts w:ascii="Microsoft Sans Serif" w:hAnsi="Microsoft Sans Serif" w:cs="Microsoft Sans Serif"/>
              </w:rPr>
            </w:pPr>
            <w:r w:rsidRPr="004229E4">
              <w:rPr>
                <w:rFonts w:ascii="Microsoft Sans Serif" w:hAnsi="Microsoft Sans Serif" w:cs="Microsoft Sans Serif"/>
              </w:rPr>
              <w:t xml:space="preserve">Referring a part time </w:t>
            </w:r>
            <w:r w:rsidR="00D17E78" w:rsidRPr="004229E4">
              <w:rPr>
                <w:rFonts w:ascii="Microsoft Sans Serif" w:hAnsi="Microsoft Sans Serif" w:cs="Microsoft Sans Serif"/>
              </w:rPr>
              <w:t xml:space="preserve">permanent </w:t>
            </w:r>
            <w:r w:rsidR="00976FD9">
              <w:rPr>
                <w:rFonts w:ascii="Microsoft Sans Serif" w:hAnsi="Microsoft Sans Serif" w:cs="Microsoft Sans Serif"/>
              </w:rPr>
              <w:t>team member</w:t>
            </w:r>
            <w:r w:rsidR="00D17E78" w:rsidRPr="004229E4">
              <w:rPr>
                <w:rFonts w:ascii="Microsoft Sans Serif" w:hAnsi="Microsoft Sans Serif" w:cs="Microsoft Sans Serif"/>
              </w:rPr>
              <w:t xml:space="preserve"> (less than 40 hour but more than </w:t>
            </w:r>
            <w:proofErr w:type="gramStart"/>
            <w:r w:rsidR="00D17E78" w:rsidRPr="004229E4">
              <w:rPr>
                <w:rFonts w:ascii="Microsoft Sans Serif" w:hAnsi="Microsoft Sans Serif" w:cs="Microsoft Sans Serif"/>
              </w:rPr>
              <w:t>16 hour</w:t>
            </w:r>
            <w:proofErr w:type="gramEnd"/>
            <w:r w:rsidR="00D17E78" w:rsidRPr="004229E4">
              <w:rPr>
                <w:rFonts w:ascii="Microsoft Sans Serif" w:hAnsi="Microsoft Sans Serif" w:cs="Microsoft Sans Serif"/>
              </w:rPr>
              <w:t xml:space="preserve"> contract</w:t>
            </w:r>
            <w:r w:rsidRPr="004229E4">
              <w:rPr>
                <w:rFonts w:ascii="Microsoft Sans Serif" w:hAnsi="Microsoft Sans Serif" w:cs="Microsoft Sans Serif"/>
              </w:rPr>
              <w:t>)</w:t>
            </w:r>
          </w:p>
        </w:tc>
        <w:tc>
          <w:tcPr>
            <w:tcW w:w="1671" w:type="dxa"/>
          </w:tcPr>
          <w:p w14:paraId="473FA3A1" w14:textId="06C633E7" w:rsidR="004D488F" w:rsidRPr="004229E4" w:rsidRDefault="004D488F" w:rsidP="00AC6A85">
            <w:pPr>
              <w:rPr>
                <w:rFonts w:ascii="Microsoft Sans Serif" w:hAnsi="Microsoft Sans Serif" w:cs="Microsoft Sans Serif"/>
                <w:b/>
              </w:rPr>
            </w:pPr>
            <w:r w:rsidRPr="004229E4">
              <w:rPr>
                <w:rFonts w:ascii="Microsoft Sans Serif" w:hAnsi="Microsoft Sans Serif" w:cs="Microsoft Sans Serif"/>
                <w:b/>
              </w:rPr>
              <w:t>£1</w:t>
            </w:r>
            <w:r w:rsidR="004229E4" w:rsidRPr="004229E4">
              <w:rPr>
                <w:rFonts w:ascii="Microsoft Sans Serif" w:hAnsi="Microsoft Sans Serif" w:cs="Microsoft Sans Serif"/>
                <w:b/>
              </w:rPr>
              <w:t>2</w:t>
            </w:r>
            <w:r w:rsidR="00B753A1">
              <w:rPr>
                <w:rFonts w:ascii="Microsoft Sans Serif" w:hAnsi="Microsoft Sans Serif" w:cs="Microsoft Sans Serif"/>
                <w:b/>
              </w:rPr>
              <w:t>5</w:t>
            </w:r>
          </w:p>
        </w:tc>
        <w:tc>
          <w:tcPr>
            <w:tcW w:w="4332" w:type="dxa"/>
          </w:tcPr>
          <w:p w14:paraId="6F754328" w14:textId="509C3B9D" w:rsidR="004D488F" w:rsidRPr="004229E4" w:rsidRDefault="004229E4" w:rsidP="004229E4">
            <w:pPr>
              <w:rPr>
                <w:rFonts w:ascii="Microsoft Sans Serif" w:hAnsi="Microsoft Sans Serif" w:cs="Microsoft Sans Serif"/>
              </w:rPr>
            </w:pPr>
            <w:r w:rsidRPr="004229E4">
              <w:rPr>
                <w:rFonts w:ascii="Microsoft Sans Serif" w:hAnsi="Microsoft Sans Serif" w:cs="Microsoft Sans Serif"/>
                <w:color w:val="000000"/>
                <w:lang w:val="en-US" w:eastAsia="en-GB"/>
              </w:rPr>
              <w:t>£75 when the team member successfully completes their probation and £50 after 6 months’ service</w:t>
            </w:r>
          </w:p>
        </w:tc>
      </w:tr>
      <w:tr w:rsidR="00D40742" w:rsidRPr="004229E4" w14:paraId="71C2633C" w14:textId="77777777" w:rsidTr="004229E4">
        <w:tc>
          <w:tcPr>
            <w:tcW w:w="3013" w:type="dxa"/>
          </w:tcPr>
          <w:p w14:paraId="2C5D077C" w14:textId="265F9BF6" w:rsidR="00D40742" w:rsidRPr="004229E4" w:rsidRDefault="00D40742" w:rsidP="004D488F">
            <w:pPr>
              <w:rPr>
                <w:rFonts w:ascii="Microsoft Sans Serif" w:hAnsi="Microsoft Sans Serif" w:cs="Microsoft Sans Serif"/>
              </w:rPr>
            </w:pPr>
            <w:r w:rsidRPr="004229E4">
              <w:rPr>
                <w:rFonts w:ascii="Microsoft Sans Serif" w:hAnsi="Microsoft Sans Serif" w:cs="Microsoft Sans Serif"/>
              </w:rPr>
              <w:t xml:space="preserve">Referring a temporary </w:t>
            </w:r>
            <w:r w:rsidR="00976FD9">
              <w:rPr>
                <w:rFonts w:ascii="Microsoft Sans Serif" w:hAnsi="Microsoft Sans Serif" w:cs="Microsoft Sans Serif"/>
              </w:rPr>
              <w:t>team member</w:t>
            </w:r>
            <w:r w:rsidRPr="004229E4">
              <w:rPr>
                <w:rFonts w:ascii="Microsoft Sans Serif" w:hAnsi="Microsoft Sans Serif" w:cs="Microsoft Sans Serif"/>
              </w:rPr>
              <w:t xml:space="preserve"> (for roles which are longer than 12 weeks with a minimum </w:t>
            </w:r>
            <w:proofErr w:type="gramStart"/>
            <w:r w:rsidRPr="004229E4">
              <w:rPr>
                <w:rFonts w:ascii="Microsoft Sans Serif" w:hAnsi="Microsoft Sans Serif" w:cs="Microsoft Sans Serif"/>
              </w:rPr>
              <w:t>16 hour</w:t>
            </w:r>
            <w:proofErr w:type="gramEnd"/>
            <w:r w:rsidRPr="004229E4">
              <w:rPr>
                <w:rFonts w:ascii="Microsoft Sans Serif" w:hAnsi="Microsoft Sans Serif" w:cs="Microsoft Sans Serif"/>
              </w:rPr>
              <w:t xml:space="preserve"> contract</w:t>
            </w:r>
          </w:p>
        </w:tc>
        <w:tc>
          <w:tcPr>
            <w:tcW w:w="1671" w:type="dxa"/>
          </w:tcPr>
          <w:p w14:paraId="07F4D806" w14:textId="3E65B8A2" w:rsidR="00D40742" w:rsidRPr="004229E4" w:rsidRDefault="00D40742" w:rsidP="0026736E">
            <w:pPr>
              <w:jc w:val="both"/>
              <w:rPr>
                <w:rFonts w:ascii="Microsoft Sans Serif" w:hAnsi="Microsoft Sans Serif" w:cs="Microsoft Sans Serif"/>
                <w:b/>
              </w:rPr>
            </w:pPr>
            <w:r w:rsidRPr="004229E4">
              <w:rPr>
                <w:rFonts w:ascii="Microsoft Sans Serif" w:hAnsi="Microsoft Sans Serif" w:cs="Microsoft Sans Serif"/>
                <w:b/>
              </w:rPr>
              <w:t>£</w:t>
            </w:r>
            <w:r w:rsidR="004229E4" w:rsidRPr="004229E4">
              <w:rPr>
                <w:rFonts w:ascii="Microsoft Sans Serif" w:hAnsi="Microsoft Sans Serif" w:cs="Microsoft Sans Serif"/>
                <w:b/>
              </w:rPr>
              <w:t>75</w:t>
            </w:r>
          </w:p>
          <w:p w14:paraId="57100597" w14:textId="77777777" w:rsidR="00D40742" w:rsidRPr="004229E4" w:rsidRDefault="00D40742" w:rsidP="0026736E">
            <w:pPr>
              <w:jc w:val="both"/>
              <w:rPr>
                <w:rFonts w:ascii="Microsoft Sans Serif" w:hAnsi="Microsoft Sans Serif" w:cs="Microsoft Sans Serif"/>
              </w:rPr>
            </w:pPr>
          </w:p>
        </w:tc>
        <w:tc>
          <w:tcPr>
            <w:tcW w:w="4332" w:type="dxa"/>
          </w:tcPr>
          <w:p w14:paraId="288AD963" w14:textId="01D81E2A" w:rsidR="00D40742" w:rsidRPr="004229E4" w:rsidRDefault="004229E4" w:rsidP="00BF48AA">
            <w:pPr>
              <w:rPr>
                <w:rFonts w:ascii="Microsoft Sans Serif" w:hAnsi="Microsoft Sans Serif" w:cs="Microsoft Sans Serif"/>
              </w:rPr>
            </w:pPr>
            <w:r w:rsidRPr="004229E4">
              <w:rPr>
                <w:rFonts w:ascii="Microsoft Sans Serif" w:hAnsi="Microsoft Sans Serif" w:cs="Microsoft Sans Serif"/>
                <w:color w:val="000000"/>
                <w:lang w:val="en-US" w:eastAsia="en-GB"/>
              </w:rPr>
              <w:t>£75 on successful completion of probationary period</w:t>
            </w:r>
          </w:p>
        </w:tc>
      </w:tr>
      <w:bookmarkEnd w:id="0"/>
    </w:tbl>
    <w:p w14:paraId="4965DE72" w14:textId="77777777" w:rsidR="00D40742" w:rsidRPr="00AC6A85" w:rsidRDefault="00D40742" w:rsidP="00D40742">
      <w:pPr>
        <w:pStyle w:val="TOCHeading"/>
        <w:spacing w:before="0"/>
        <w:jc w:val="both"/>
        <w:rPr>
          <w:rFonts w:ascii="Microsoft Sans Serif" w:eastAsia="Calibri" w:hAnsi="Microsoft Sans Serif" w:cs="Microsoft Sans Serif"/>
          <w:b w:val="0"/>
          <w:bCs w:val="0"/>
          <w:color w:val="auto"/>
          <w:sz w:val="22"/>
          <w:szCs w:val="22"/>
          <w:lang w:val="en-GB"/>
        </w:rPr>
      </w:pPr>
    </w:p>
    <w:p w14:paraId="641399BF" w14:textId="77777777" w:rsidR="00D40742" w:rsidRPr="00AC6A85" w:rsidRDefault="00D40742" w:rsidP="00D40742">
      <w:pPr>
        <w:jc w:val="both"/>
        <w:rPr>
          <w:rFonts w:ascii="Microsoft Sans Serif" w:hAnsi="Microsoft Sans Serif" w:cs="Microsoft Sans Serif"/>
        </w:rPr>
      </w:pPr>
      <w:r w:rsidRPr="00AC6A85">
        <w:rPr>
          <w:rFonts w:ascii="Microsoft Sans Serif" w:hAnsi="Microsoft Sans Serif" w:cs="Microsoft Sans Serif"/>
        </w:rPr>
        <w:t>Please note that should a temporary appointment become a permanent position, no further payment will be made.</w:t>
      </w:r>
    </w:p>
    <w:p w14:paraId="5EFE2886" w14:textId="77777777" w:rsidR="00D40742" w:rsidRPr="00AC6A85" w:rsidRDefault="00D40742" w:rsidP="00D40742">
      <w:pPr>
        <w:spacing w:after="0"/>
        <w:jc w:val="both"/>
        <w:rPr>
          <w:rFonts w:ascii="Microsoft Sans Serif" w:hAnsi="Microsoft Sans Serif" w:cs="Microsoft Sans Serif"/>
          <w:b/>
          <w:sz w:val="52"/>
          <w:szCs w:val="52"/>
        </w:rPr>
      </w:pPr>
      <w:r w:rsidRPr="00AC6A85">
        <w:rPr>
          <w:rFonts w:ascii="Microsoft Sans Serif" w:hAnsi="Microsoft Sans Serif" w:cs="Microsoft Sans Serif"/>
          <w:b/>
          <w:sz w:val="52"/>
          <w:szCs w:val="52"/>
        </w:rPr>
        <w:t>Termination</w:t>
      </w:r>
    </w:p>
    <w:p w14:paraId="57658B59" w14:textId="7C8E9A9E" w:rsidR="00FE7370" w:rsidRPr="00D40742" w:rsidRDefault="00DB6D83" w:rsidP="00DB6D83">
      <w:pPr>
        <w:jc w:val="both"/>
        <w:rPr>
          <w:rFonts w:ascii="Microsoft Sans Serif" w:hAnsi="Microsoft Sans Serif" w:cs="Microsoft Sans Serif"/>
        </w:rPr>
      </w:pPr>
      <w:r>
        <w:rPr>
          <w:rFonts w:ascii="Microsoft Sans Serif" w:hAnsi="Microsoft Sans Serif" w:cs="Microsoft Sans Serif"/>
        </w:rPr>
        <w:t xml:space="preserve">The Company reserves the right to amend or terminate the scheme at any time.  Any such decision will be without notice. Payment for introduction of </w:t>
      </w:r>
      <w:r w:rsidR="00F92CDF">
        <w:rPr>
          <w:rFonts w:ascii="Microsoft Sans Serif" w:hAnsi="Microsoft Sans Serif" w:cs="Microsoft Sans Serif"/>
        </w:rPr>
        <w:t>a team member</w:t>
      </w:r>
      <w:r>
        <w:rPr>
          <w:rFonts w:ascii="Microsoft Sans Serif" w:hAnsi="Microsoft Sans Serif" w:cs="Microsoft Sans Serif"/>
        </w:rPr>
        <w:t xml:space="preserve"> who is already with the business at the time of termination of the scheme will be paid as agreed.</w:t>
      </w:r>
    </w:p>
    <w:sectPr w:rsidR="00FE7370" w:rsidRPr="00D40742" w:rsidSect="006F6A9B">
      <w:headerReference w:type="default" r:id="rId10"/>
      <w:footerReference w:type="default" r:id="rId11"/>
      <w:pgSz w:w="11906" w:h="16838"/>
      <w:pgMar w:top="67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C914E" w14:textId="77777777" w:rsidR="00155738" w:rsidRDefault="00155738">
      <w:r>
        <w:separator/>
      </w:r>
    </w:p>
  </w:endnote>
  <w:endnote w:type="continuationSeparator" w:id="0">
    <w:p w14:paraId="1D43F817" w14:textId="77777777"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icrosoft Sans Serif" w:hAnsi="Microsoft Sans Serif" w:cs="Microsoft Sans Serif"/>
      </w:rPr>
      <w:id w:val="673302783"/>
      <w:docPartObj>
        <w:docPartGallery w:val="Page Numbers (Bottom of Page)"/>
        <w:docPartUnique/>
      </w:docPartObj>
    </w:sdtPr>
    <w:sdtEndPr/>
    <w:sdtContent>
      <w:sdt>
        <w:sdtPr>
          <w:rPr>
            <w:rFonts w:ascii="Microsoft Sans Serif" w:hAnsi="Microsoft Sans Serif" w:cs="Microsoft Sans Serif"/>
          </w:rPr>
          <w:id w:val="1143545392"/>
          <w:docPartObj>
            <w:docPartGallery w:val="Page Numbers (Top of Page)"/>
            <w:docPartUnique/>
          </w:docPartObj>
        </w:sdtPr>
        <w:sdtEndPr/>
        <w:sdtContent>
          <w:p w14:paraId="679FE808" w14:textId="77777777"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6F6A9B">
              <w:rPr>
                <w:rFonts w:ascii="Microsoft Sans Serif" w:hAnsi="Microsoft Sans Serif" w:cs="Microsoft Sans Serif"/>
                <w:b/>
                <w:bCs/>
                <w:noProof/>
              </w:rPr>
              <w:t>3</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6F6A9B">
              <w:rPr>
                <w:rFonts w:ascii="Microsoft Sans Serif" w:hAnsi="Microsoft Sans Serif" w:cs="Microsoft Sans Serif"/>
                <w:b/>
                <w:bCs/>
                <w:noProof/>
              </w:rPr>
              <w:t>4</w:t>
            </w:r>
            <w:r w:rsidRPr="00C944EF">
              <w:rPr>
                <w:rFonts w:ascii="Microsoft Sans Serif" w:hAnsi="Microsoft Sans Serif" w:cs="Microsoft Sans Serif"/>
                <w:b/>
                <w:bCs/>
              </w:rPr>
              <w:fldChar w:fldCharType="end"/>
            </w:r>
          </w:p>
        </w:sdtContent>
      </w:sdt>
    </w:sdtContent>
  </w:sdt>
  <w:p w14:paraId="7C955BB6" w14:textId="1740D8DF" w:rsidR="00A31086" w:rsidRPr="00C944EF" w:rsidRDefault="000E5E85"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 xml:space="preserve">Review Date </w:t>
    </w:r>
    <w:r w:rsidR="00847418">
      <w:rPr>
        <w:rFonts w:ascii="Microsoft Sans Serif" w:hAnsi="Microsoft Sans Serif" w:cs="Microsoft Sans Serif"/>
        <w:b/>
        <w:bCs/>
      </w:rPr>
      <w:t>February 21</w:t>
    </w:r>
    <w:r w:rsidR="007357F9">
      <w:rPr>
        <w:rFonts w:ascii="Microsoft Sans Serif" w:hAnsi="Microsoft Sans Serif" w:cs="Microsoft Sans Serif"/>
        <w:b/>
        <w:bCs/>
      </w:rPr>
      <w:tab/>
    </w:r>
    <w:r w:rsidR="00C944EF" w:rsidRPr="00C944EF">
      <w:rPr>
        <w:rFonts w:ascii="Microsoft Sans Serif" w:hAnsi="Microsoft Sans Serif" w:cs="Microsoft Sans Serif"/>
        <w:b/>
        <w:bCs/>
      </w:rPr>
      <w:tab/>
      <w:t xml:space="preserve">Next Review </w:t>
    </w:r>
    <w:r w:rsidR="00847418">
      <w:rPr>
        <w:rFonts w:ascii="Microsoft Sans Serif" w:hAnsi="Microsoft Sans Serif" w:cs="Microsoft Sans Serif"/>
        <w:b/>
        <w:bCs/>
      </w:rPr>
      <w:t>February 23</w:t>
    </w:r>
    <w:r w:rsidR="00B01B49"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E8CA4" w14:textId="77777777" w:rsidR="00155738" w:rsidRDefault="00155738">
      <w:r>
        <w:separator/>
      </w:r>
    </w:p>
  </w:footnote>
  <w:footnote w:type="continuationSeparator" w:id="0">
    <w:p w14:paraId="2A0D6C04" w14:textId="77777777" w:rsidR="00155738" w:rsidRDefault="00155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80B5B" w14:textId="77777777" w:rsidR="00A31086" w:rsidRDefault="00B06A25" w:rsidP="00C944EF">
    <w:pPr>
      <w:pStyle w:val="Header"/>
      <w:jc w:val="both"/>
    </w:pPr>
    <w:r>
      <w:rPr>
        <w:noProof/>
        <w:lang w:eastAsia="en-GB"/>
      </w:rPr>
      <w:drawing>
        <wp:inline distT="0" distB="0" distL="0" distR="0" wp14:anchorId="6F761E0E" wp14:editId="216BFEFE">
          <wp:extent cx="2524125" cy="165374"/>
          <wp:effectExtent l="0" t="0" r="0" b="6350"/>
          <wp:docPr id="1" name="Picture 1" descr="C:\Users\carolmanley\AppData\Local\Microsoft\Windows\Temporary Internet Files\Content.Outlook\1FRNJLHE\DANIEL THWAITES PLC spot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manley\AppData\Local\Microsoft\Windows\Temporary Internet Files\Content.Outlook\1FRNJLHE\DANIEL THWAITES PLC spot87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59" cy="165678"/>
                  </a:xfrm>
                  <a:prstGeom prst="rect">
                    <a:avLst/>
                  </a:prstGeom>
                  <a:noFill/>
                  <a:ln>
                    <a:noFill/>
                  </a:ln>
                </pic:spPr>
              </pic:pic>
            </a:graphicData>
          </a:graphic>
        </wp:inline>
      </w:drawing>
    </w:r>
  </w:p>
  <w:p w14:paraId="4F286498" w14:textId="77777777" w:rsidR="006F6A9B" w:rsidRDefault="006F6A9B" w:rsidP="00C944EF">
    <w:pPr>
      <w:pStyle w:val="Header"/>
      <w:jc w:val="both"/>
    </w:pPr>
  </w:p>
  <w:p w14:paraId="5BA80072" w14:textId="77777777" w:rsidR="00A31086" w:rsidRDefault="00A3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6B6"/>
    <w:multiLevelType w:val="hybridMultilevel"/>
    <w:tmpl w:val="0E4A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E45E2"/>
    <w:multiLevelType w:val="hybridMultilevel"/>
    <w:tmpl w:val="6F28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3" w15:restartNumberingAfterBreak="0">
    <w:nsid w:val="05BE6BC3"/>
    <w:multiLevelType w:val="hybridMultilevel"/>
    <w:tmpl w:val="E54C5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85513C"/>
    <w:multiLevelType w:val="hybridMultilevel"/>
    <w:tmpl w:val="63E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C782D"/>
    <w:multiLevelType w:val="multilevel"/>
    <w:tmpl w:val="7340DBD0"/>
    <w:lvl w:ilvl="0">
      <w:start w:val="1"/>
      <w:numFmt w:val="decimal"/>
      <w:pStyle w:val="Handbook1"/>
      <w:lvlText w:val="%1."/>
      <w:lvlJc w:val="left"/>
      <w:pPr>
        <w:tabs>
          <w:tab w:val="num" w:pos="567"/>
        </w:tabs>
        <w:ind w:left="360" w:hanging="360"/>
      </w:pPr>
      <w:rPr>
        <w:rFonts w:ascii="Arial Bold" w:hAnsi="Arial Bold" w:hint="default"/>
        <w:b/>
        <w:i w:val="0"/>
        <w:sz w:val="22"/>
      </w:rPr>
    </w:lvl>
    <w:lvl w:ilvl="1">
      <w:start w:val="1"/>
      <w:numFmt w:val="decimal"/>
      <w:pStyle w:val="handbook2"/>
      <w:lvlText w:val="%1.%2"/>
      <w:lvlJc w:val="left"/>
      <w:pPr>
        <w:ind w:left="680" w:hanging="680"/>
      </w:pPr>
      <w:rPr>
        <w:rFonts w:ascii="Arial Bold" w:hAnsi="Arial Bold" w:hint="default"/>
        <w:b/>
        <w:i w:val="0"/>
        <w:sz w:val="22"/>
      </w:rPr>
    </w:lvl>
    <w:lvl w:ilvl="2">
      <w:start w:val="1"/>
      <w:numFmt w:val="decimal"/>
      <w:pStyle w:val="handbook3"/>
      <w:lvlText w:val="%1.%2.%3"/>
      <w:lvlJc w:val="left"/>
      <w:pPr>
        <w:ind w:left="1080" w:hanging="1080"/>
      </w:pPr>
    </w:lvl>
    <w:lvl w:ilvl="3">
      <w:start w:val="1"/>
      <w:numFmt w:val="decimal"/>
      <w:pStyle w:val="handbook4"/>
      <w:lvlText w:val="%1.%2.%3.%4"/>
      <w:lvlJc w:val="left"/>
      <w:pPr>
        <w:ind w:left="2608" w:hanging="152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826DE8"/>
    <w:multiLevelType w:val="hybridMultilevel"/>
    <w:tmpl w:val="7DB0646C"/>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 w15:restartNumberingAfterBreak="0">
    <w:nsid w:val="24A5007C"/>
    <w:multiLevelType w:val="hybridMultilevel"/>
    <w:tmpl w:val="7F347C8E"/>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25BD0B1D"/>
    <w:multiLevelType w:val="hybridMultilevel"/>
    <w:tmpl w:val="2D0A5082"/>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15:restartNumberingAfterBreak="0">
    <w:nsid w:val="26F6572F"/>
    <w:multiLevelType w:val="hybridMultilevel"/>
    <w:tmpl w:val="E9C4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21844"/>
    <w:multiLevelType w:val="multilevel"/>
    <w:tmpl w:val="6B9A69F2"/>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start w:val="1"/>
      <w:numFmt w:val="bullet"/>
      <w:lvlText w:val=""/>
      <w:lvlJc w:val="left"/>
      <w:pPr>
        <w:ind w:left="0" w:firstLine="0"/>
      </w:pPr>
      <w:rPr>
        <w:rFonts w:ascii="Symbol" w:hAnsi="Symbol" w:hint="default"/>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A1C23EA"/>
    <w:multiLevelType w:val="hybridMultilevel"/>
    <w:tmpl w:val="1CF8A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8C5A00"/>
    <w:multiLevelType w:val="hybridMultilevel"/>
    <w:tmpl w:val="E49C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C62E8"/>
    <w:multiLevelType w:val="hybridMultilevel"/>
    <w:tmpl w:val="C53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77E7A"/>
    <w:multiLevelType w:val="multilevel"/>
    <w:tmpl w:val="A630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77910"/>
    <w:multiLevelType w:val="hybridMultilevel"/>
    <w:tmpl w:val="7E7E0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6F29C3"/>
    <w:multiLevelType w:val="hybridMultilevel"/>
    <w:tmpl w:val="AD30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15C97"/>
    <w:multiLevelType w:val="hybridMultilevel"/>
    <w:tmpl w:val="D3166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0A0B72"/>
    <w:multiLevelType w:val="hybridMultilevel"/>
    <w:tmpl w:val="AD9020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1C7188"/>
    <w:multiLevelType w:val="multilevel"/>
    <w:tmpl w:val="935A7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C5AE0"/>
    <w:multiLevelType w:val="hybridMultilevel"/>
    <w:tmpl w:val="12F0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15C6A"/>
    <w:multiLevelType w:val="hybridMultilevel"/>
    <w:tmpl w:val="540E2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486FC7"/>
    <w:multiLevelType w:val="hybridMultilevel"/>
    <w:tmpl w:val="CFB0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5C0711"/>
    <w:multiLevelType w:val="hybridMultilevel"/>
    <w:tmpl w:val="7DAA4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A25BE0"/>
    <w:multiLevelType w:val="hybridMultilevel"/>
    <w:tmpl w:val="E6D89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4242FA"/>
    <w:multiLevelType w:val="hybridMultilevel"/>
    <w:tmpl w:val="8752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F7581D"/>
    <w:multiLevelType w:val="hybridMultilevel"/>
    <w:tmpl w:val="4BBC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90E0F"/>
    <w:multiLevelType w:val="hybridMultilevel"/>
    <w:tmpl w:val="1C7A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9963BA"/>
    <w:multiLevelType w:val="hybridMultilevel"/>
    <w:tmpl w:val="DB6EBF8A"/>
    <w:lvl w:ilvl="0" w:tplc="B91E56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9E0B9F"/>
    <w:multiLevelType w:val="hybridMultilevel"/>
    <w:tmpl w:val="0B6C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E74D52"/>
    <w:multiLevelType w:val="hybridMultilevel"/>
    <w:tmpl w:val="2BE6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74F9E"/>
    <w:multiLevelType w:val="hybridMultilevel"/>
    <w:tmpl w:val="3A20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F4158C"/>
    <w:multiLevelType w:val="hybridMultilevel"/>
    <w:tmpl w:val="9238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b/>
        <w:caps w:val="0"/>
      </w:rPr>
    </w:lvl>
    <w:lvl w:ilvl="1">
      <w:start w:val="1"/>
      <w:numFmt w:val="decimal"/>
      <w:pStyle w:val="Level2Number"/>
      <w:lvlText w:val="%1.%2"/>
      <w:lvlJc w:val="left"/>
      <w:pPr>
        <w:tabs>
          <w:tab w:val="num" w:pos="850"/>
        </w:tabs>
        <w:ind w:left="850" w:hanging="850"/>
      </w:pPr>
      <w:rPr>
        <w:caps w:val="0"/>
      </w:rPr>
    </w:lvl>
    <w:lvl w:ilvl="2">
      <w:start w:val="1"/>
      <w:numFmt w:val="lowerLetter"/>
      <w:pStyle w:val="Level3Number"/>
      <w:lvlText w:val="(%3)"/>
      <w:lvlJc w:val="left"/>
      <w:pPr>
        <w:tabs>
          <w:tab w:val="num" w:pos="1418"/>
        </w:tabs>
        <w:ind w:left="1418" w:hanging="567"/>
      </w:pPr>
      <w:rPr>
        <w:caps w:val="0"/>
      </w:rPr>
    </w:lvl>
    <w:lvl w:ilvl="3">
      <w:start w:val="1"/>
      <w:numFmt w:val="lowerRoman"/>
      <w:pStyle w:val="Level4Number"/>
      <w:lvlText w:val="(%4)"/>
      <w:lvlJc w:val="left"/>
      <w:pPr>
        <w:tabs>
          <w:tab w:val="num" w:pos="1985"/>
        </w:tabs>
        <w:ind w:left="1985" w:hanging="567"/>
      </w:pPr>
      <w:rPr>
        <w:caps w:val="0"/>
      </w:rPr>
    </w:lvl>
    <w:lvl w:ilvl="4">
      <w:start w:val="1"/>
      <w:numFmt w:val="upperLetter"/>
      <w:pStyle w:val="Level5Number"/>
      <w:lvlText w:val="(%5)"/>
      <w:lvlJc w:val="left"/>
      <w:pPr>
        <w:tabs>
          <w:tab w:val="num" w:pos="2552"/>
        </w:tabs>
        <w:ind w:left="2552" w:hanging="567"/>
      </w:pPr>
      <w:rPr>
        <w:caps w:val="0"/>
      </w:rPr>
    </w:lvl>
    <w:lvl w:ilvl="5">
      <w:start w:val="1"/>
      <w:numFmt w:val="upperRoman"/>
      <w:pStyle w:val="Level6Number"/>
      <w:lvlText w:val="(%6)"/>
      <w:lvlJc w:val="left"/>
      <w:pPr>
        <w:tabs>
          <w:tab w:val="num" w:pos="3119"/>
        </w:tabs>
        <w:ind w:left="3119" w:hanging="567"/>
      </w:pPr>
      <w:rPr>
        <w:caps w:val="0"/>
      </w:rPr>
    </w:lvl>
    <w:lvl w:ilvl="6">
      <w:start w:val="1"/>
      <w:numFmt w:val="lowerLetter"/>
      <w:pStyle w:val="Level7Number"/>
      <w:lvlText w:val="%7)"/>
      <w:lvlJc w:val="left"/>
      <w:pPr>
        <w:tabs>
          <w:tab w:val="num" w:pos="3686"/>
        </w:tabs>
        <w:ind w:left="3686" w:hanging="567"/>
      </w:pPr>
      <w:rPr>
        <w:caps w:val="0"/>
      </w:rPr>
    </w:lvl>
    <w:lvl w:ilvl="7">
      <w:start w:val="1"/>
      <w:numFmt w:val="lowerRoman"/>
      <w:pStyle w:val="Level8Number"/>
      <w:lvlText w:val="%8)"/>
      <w:lvlJc w:val="left"/>
      <w:pPr>
        <w:tabs>
          <w:tab w:val="num" w:pos="4253"/>
        </w:tabs>
        <w:ind w:left="4253" w:hanging="567"/>
      </w:pPr>
      <w:rPr>
        <w:caps w:val="0"/>
      </w:rPr>
    </w:lvl>
    <w:lvl w:ilvl="8">
      <w:start w:val="1"/>
      <w:numFmt w:val="upperLetter"/>
      <w:pStyle w:val="Level9Number"/>
      <w:lvlText w:val="%9)"/>
      <w:lvlJc w:val="left"/>
      <w:pPr>
        <w:tabs>
          <w:tab w:val="num" w:pos="4820"/>
        </w:tabs>
        <w:ind w:left="4820" w:hanging="567"/>
      </w:pPr>
      <w:rPr>
        <w:caps w:val="0"/>
      </w:rPr>
    </w:lvl>
  </w:abstractNum>
  <w:abstractNum w:abstractNumId="34" w15:restartNumberingAfterBreak="0">
    <w:nsid w:val="5EE83E28"/>
    <w:multiLevelType w:val="hybridMultilevel"/>
    <w:tmpl w:val="9B6CE3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E73500"/>
    <w:multiLevelType w:val="hybridMultilevel"/>
    <w:tmpl w:val="8F9C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F136EA"/>
    <w:multiLevelType w:val="hybridMultilevel"/>
    <w:tmpl w:val="3A5A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90126"/>
    <w:multiLevelType w:val="hybridMultilevel"/>
    <w:tmpl w:val="55343B92"/>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8" w15:restartNumberingAfterBreak="0">
    <w:nsid w:val="63810893"/>
    <w:multiLevelType w:val="multilevel"/>
    <w:tmpl w:val="5E8C9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AD586E"/>
    <w:multiLevelType w:val="hybridMultilevel"/>
    <w:tmpl w:val="4D40D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990F9B"/>
    <w:multiLevelType w:val="hybridMultilevel"/>
    <w:tmpl w:val="C6461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B62C8"/>
    <w:multiLevelType w:val="hybridMultilevel"/>
    <w:tmpl w:val="D19E23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552231"/>
    <w:multiLevelType w:val="hybridMultilevel"/>
    <w:tmpl w:val="B552A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BB2A9A"/>
    <w:multiLevelType w:val="hybridMultilevel"/>
    <w:tmpl w:val="021A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 w:ilvl="0">
        <w:start w:val="1"/>
        <w:numFmt w:val="decimal"/>
        <w:pStyle w:val="Handbook1"/>
        <w:lvlText w:val=""/>
        <w:lvlJc w:val="left"/>
      </w:lvl>
    </w:lvlOverride>
    <w:lvlOverride w:ilvl="1">
      <w:startOverride w:val="1"/>
      <w:lvl w:ilvl="1">
        <w:start w:val="1"/>
        <w:numFmt w:val="decimal"/>
        <w:pStyle w:val="handbook2"/>
        <w:lvlText w:val="%1.%2"/>
        <w:lvlJc w:val="left"/>
        <w:pPr>
          <w:ind w:left="680" w:hanging="680"/>
        </w:pPr>
        <w:rPr>
          <w:rFonts w:ascii="Arial Bold" w:hAnsi="Arial Bold" w:hint="default"/>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andbook3"/>
        <w:lvlText w:val="%1.%2.%3"/>
        <w:lvlJc w:val="left"/>
        <w:pPr>
          <w:ind w:left="1222" w:hanging="1080"/>
        </w:pPr>
        <w:rPr>
          <w:rFonts w:ascii="Arial" w:hAnsi="Arial"/>
          <w:b w:val="0"/>
          <w:bCs w:val="0"/>
          <w:i w:val="0"/>
          <w:iCs w:val="0"/>
          <w:caps w:val="0"/>
          <w:smallCaps w:val="0"/>
          <w:strike w:val="0"/>
          <w:dstrike w:val="0"/>
          <w:outline w:val="0"/>
          <w:shadow w:val="0"/>
          <w:emboss w:val="0"/>
          <w:imprint w:val="0"/>
          <w:noProof w:val="0"/>
          <w:vanish w:val="0"/>
          <w:webHidden w:val="0"/>
          <w:color w:val="auto"/>
          <w:spacing w:val="0"/>
          <w:w w:val="100"/>
          <w:kern w:val="0"/>
          <w:position w:val="0"/>
          <w:sz w:val="22"/>
          <w:u w:val="none"/>
          <w:effect w:val="none"/>
          <w:bdr w:val="none" w:sz="0" w:space="0" w:color="auto" w:frame="1"/>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andbook4"/>
        <w:lvlText w:val="%1.%2.%3.%4"/>
        <w:lvlJc w:val="left"/>
        <w:pPr>
          <w:ind w:left="2608" w:hanging="1528"/>
        </w:pPr>
        <w:rPr>
          <w:rFonts w:ascii="Arial" w:hAnsi="Arial" w:cs="Times New Roman" w:hint="default"/>
          <w:b w:val="0"/>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frame="1"/>
          <w:vertAlign w:val="baseline"/>
          <w:em w:val="none"/>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5"/>
  </w:num>
  <w:num w:numId="6">
    <w:abstractNumId w:val="27"/>
  </w:num>
  <w:num w:numId="7">
    <w:abstractNumId w:val="22"/>
  </w:num>
  <w:num w:numId="8">
    <w:abstractNumId w:val="31"/>
  </w:num>
  <w:num w:numId="9">
    <w:abstractNumId w:val="29"/>
  </w:num>
  <w:num w:numId="10">
    <w:abstractNumId w:val="9"/>
  </w:num>
  <w:num w:numId="11">
    <w:abstractNumId w:val="26"/>
  </w:num>
  <w:num w:numId="12">
    <w:abstractNumId w:val="30"/>
  </w:num>
  <w:num w:numId="13">
    <w:abstractNumId w:val="0"/>
  </w:num>
  <w:num w:numId="14">
    <w:abstractNumId w:val="12"/>
  </w:num>
  <w:num w:numId="15">
    <w:abstractNumId w:val="32"/>
  </w:num>
  <w:num w:numId="16">
    <w:abstractNumId w:val="20"/>
  </w:num>
  <w:num w:numId="17">
    <w:abstractNumId w:val="10"/>
  </w:num>
  <w:num w:numId="18">
    <w:abstractNumId w:val="13"/>
  </w:num>
  <w:num w:numId="19">
    <w:abstractNumId w:val="40"/>
  </w:num>
  <w:num w:numId="20">
    <w:abstractNumId w:val="17"/>
  </w:num>
  <w:num w:numId="21">
    <w:abstractNumId w:val="34"/>
  </w:num>
  <w:num w:numId="22">
    <w:abstractNumId w:val="15"/>
  </w:num>
  <w:num w:numId="23">
    <w:abstractNumId w:val="21"/>
  </w:num>
  <w:num w:numId="24">
    <w:abstractNumId w:val="24"/>
  </w:num>
  <w:num w:numId="25">
    <w:abstractNumId w:val="23"/>
  </w:num>
  <w:num w:numId="26">
    <w:abstractNumId w:val="28"/>
  </w:num>
  <w:num w:numId="27">
    <w:abstractNumId w:val="16"/>
  </w:num>
  <w:num w:numId="28">
    <w:abstractNumId w:val="14"/>
  </w:num>
  <w:num w:numId="29">
    <w:abstractNumId w:val="38"/>
  </w:num>
  <w:num w:numId="30">
    <w:abstractNumId w:val="19"/>
  </w:num>
  <w:num w:numId="31">
    <w:abstractNumId w:val="25"/>
  </w:num>
  <w:num w:numId="32">
    <w:abstractNumId w:val="8"/>
  </w:num>
  <w:num w:numId="33">
    <w:abstractNumId w:val="6"/>
  </w:num>
  <w:num w:numId="34">
    <w:abstractNumId w:val="37"/>
  </w:num>
  <w:num w:numId="35">
    <w:abstractNumId w:val="7"/>
  </w:num>
  <w:num w:numId="36">
    <w:abstractNumId w:val="4"/>
  </w:num>
  <w:num w:numId="37">
    <w:abstractNumId w:val="1"/>
  </w:num>
  <w:num w:numId="38">
    <w:abstractNumId w:val="43"/>
  </w:num>
  <w:num w:numId="39">
    <w:abstractNumId w:val="41"/>
  </w:num>
  <w:num w:numId="40">
    <w:abstractNumId w:val="39"/>
  </w:num>
  <w:num w:numId="41">
    <w:abstractNumId w:val="11"/>
  </w:num>
  <w:num w:numId="42">
    <w:abstractNumId w:val="3"/>
  </w:num>
  <w:num w:numId="43">
    <w:abstractNumId w:val="42"/>
  </w:num>
  <w:num w:numId="4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38"/>
    <w:rsid w:val="000027B1"/>
    <w:rsid w:val="00002BD2"/>
    <w:rsid w:val="00031AE7"/>
    <w:rsid w:val="00032F36"/>
    <w:rsid w:val="00034570"/>
    <w:rsid w:val="00034BC3"/>
    <w:rsid w:val="00034F4B"/>
    <w:rsid w:val="000434AF"/>
    <w:rsid w:val="00043FF4"/>
    <w:rsid w:val="00044B21"/>
    <w:rsid w:val="00050A82"/>
    <w:rsid w:val="000536A7"/>
    <w:rsid w:val="0005534A"/>
    <w:rsid w:val="00062830"/>
    <w:rsid w:val="000858D6"/>
    <w:rsid w:val="00092E73"/>
    <w:rsid w:val="00097CF1"/>
    <w:rsid w:val="000A5FAA"/>
    <w:rsid w:val="000A7FF0"/>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66E1"/>
    <w:rsid w:val="0013346C"/>
    <w:rsid w:val="00136B2B"/>
    <w:rsid w:val="00136BC1"/>
    <w:rsid w:val="00155738"/>
    <w:rsid w:val="00155D97"/>
    <w:rsid w:val="001624DE"/>
    <w:rsid w:val="001743FF"/>
    <w:rsid w:val="0018448A"/>
    <w:rsid w:val="001847C6"/>
    <w:rsid w:val="00185ABD"/>
    <w:rsid w:val="00187822"/>
    <w:rsid w:val="00190ABF"/>
    <w:rsid w:val="001955D7"/>
    <w:rsid w:val="001A043C"/>
    <w:rsid w:val="001B03A2"/>
    <w:rsid w:val="001B3AF7"/>
    <w:rsid w:val="001B5AED"/>
    <w:rsid w:val="001C2CF7"/>
    <w:rsid w:val="001D20F6"/>
    <w:rsid w:val="001E32D6"/>
    <w:rsid w:val="001F3102"/>
    <w:rsid w:val="001F5054"/>
    <w:rsid w:val="001F77C9"/>
    <w:rsid w:val="00201968"/>
    <w:rsid w:val="00203C6A"/>
    <w:rsid w:val="00212566"/>
    <w:rsid w:val="0021409A"/>
    <w:rsid w:val="00231117"/>
    <w:rsid w:val="0024269E"/>
    <w:rsid w:val="00243AE7"/>
    <w:rsid w:val="00246CE1"/>
    <w:rsid w:val="00251773"/>
    <w:rsid w:val="00251BC0"/>
    <w:rsid w:val="00276AD9"/>
    <w:rsid w:val="00276DFA"/>
    <w:rsid w:val="00283DCC"/>
    <w:rsid w:val="0029738C"/>
    <w:rsid w:val="002977F6"/>
    <w:rsid w:val="002A0C8B"/>
    <w:rsid w:val="002B2E51"/>
    <w:rsid w:val="002C257B"/>
    <w:rsid w:val="002D0F06"/>
    <w:rsid w:val="002E68DD"/>
    <w:rsid w:val="002F3BCC"/>
    <w:rsid w:val="002F566A"/>
    <w:rsid w:val="00310A07"/>
    <w:rsid w:val="0031153B"/>
    <w:rsid w:val="0031212E"/>
    <w:rsid w:val="0032110F"/>
    <w:rsid w:val="00331E72"/>
    <w:rsid w:val="00332480"/>
    <w:rsid w:val="00380BFB"/>
    <w:rsid w:val="00382787"/>
    <w:rsid w:val="00391858"/>
    <w:rsid w:val="003964BD"/>
    <w:rsid w:val="003A1D9B"/>
    <w:rsid w:val="003A3B1F"/>
    <w:rsid w:val="003C57BB"/>
    <w:rsid w:val="003D038F"/>
    <w:rsid w:val="003D468F"/>
    <w:rsid w:val="003D7CD7"/>
    <w:rsid w:val="003E2D16"/>
    <w:rsid w:val="003E7F1A"/>
    <w:rsid w:val="003F7AEF"/>
    <w:rsid w:val="004013ED"/>
    <w:rsid w:val="0040196D"/>
    <w:rsid w:val="00405CEA"/>
    <w:rsid w:val="004229E4"/>
    <w:rsid w:val="00425F35"/>
    <w:rsid w:val="00432444"/>
    <w:rsid w:val="0043694F"/>
    <w:rsid w:val="0044328F"/>
    <w:rsid w:val="00443847"/>
    <w:rsid w:val="0045077B"/>
    <w:rsid w:val="00471202"/>
    <w:rsid w:val="00474F20"/>
    <w:rsid w:val="0047618C"/>
    <w:rsid w:val="00480EEA"/>
    <w:rsid w:val="00483F47"/>
    <w:rsid w:val="004942BF"/>
    <w:rsid w:val="004A136D"/>
    <w:rsid w:val="004B25E4"/>
    <w:rsid w:val="004B78EA"/>
    <w:rsid w:val="004C742F"/>
    <w:rsid w:val="004D488F"/>
    <w:rsid w:val="004E23C9"/>
    <w:rsid w:val="004E7B85"/>
    <w:rsid w:val="00503C32"/>
    <w:rsid w:val="00512602"/>
    <w:rsid w:val="00522F68"/>
    <w:rsid w:val="00533E8A"/>
    <w:rsid w:val="005366A8"/>
    <w:rsid w:val="0055674B"/>
    <w:rsid w:val="00594017"/>
    <w:rsid w:val="00596452"/>
    <w:rsid w:val="0059669F"/>
    <w:rsid w:val="005A1570"/>
    <w:rsid w:val="005B0FD2"/>
    <w:rsid w:val="005B1A72"/>
    <w:rsid w:val="005B3700"/>
    <w:rsid w:val="005B70BE"/>
    <w:rsid w:val="005C1DD6"/>
    <w:rsid w:val="005E34D9"/>
    <w:rsid w:val="005F078A"/>
    <w:rsid w:val="00614EA2"/>
    <w:rsid w:val="00616CA0"/>
    <w:rsid w:val="00654DE6"/>
    <w:rsid w:val="00661B07"/>
    <w:rsid w:val="00666402"/>
    <w:rsid w:val="00670C87"/>
    <w:rsid w:val="00672C93"/>
    <w:rsid w:val="0069155C"/>
    <w:rsid w:val="006950F1"/>
    <w:rsid w:val="006B4916"/>
    <w:rsid w:val="006B7ABB"/>
    <w:rsid w:val="006C29F8"/>
    <w:rsid w:val="006E1D6E"/>
    <w:rsid w:val="006E6885"/>
    <w:rsid w:val="006F6A9B"/>
    <w:rsid w:val="006F71D9"/>
    <w:rsid w:val="007049C0"/>
    <w:rsid w:val="0070765C"/>
    <w:rsid w:val="00710A12"/>
    <w:rsid w:val="007126FD"/>
    <w:rsid w:val="00713143"/>
    <w:rsid w:val="007240F0"/>
    <w:rsid w:val="0072492E"/>
    <w:rsid w:val="00730C35"/>
    <w:rsid w:val="007357F9"/>
    <w:rsid w:val="00763CA0"/>
    <w:rsid w:val="00785F42"/>
    <w:rsid w:val="00786869"/>
    <w:rsid w:val="00790BDE"/>
    <w:rsid w:val="0079261E"/>
    <w:rsid w:val="007A34A2"/>
    <w:rsid w:val="007D611C"/>
    <w:rsid w:val="007F5C44"/>
    <w:rsid w:val="007F5C5A"/>
    <w:rsid w:val="0080797F"/>
    <w:rsid w:val="008165B2"/>
    <w:rsid w:val="00824616"/>
    <w:rsid w:val="008264E0"/>
    <w:rsid w:val="008267CD"/>
    <w:rsid w:val="008269E8"/>
    <w:rsid w:val="00831BB2"/>
    <w:rsid w:val="00845F7F"/>
    <w:rsid w:val="00846A44"/>
    <w:rsid w:val="00847418"/>
    <w:rsid w:val="0085366B"/>
    <w:rsid w:val="008702E5"/>
    <w:rsid w:val="00871310"/>
    <w:rsid w:val="00887CE5"/>
    <w:rsid w:val="008964D5"/>
    <w:rsid w:val="00896A2C"/>
    <w:rsid w:val="008A0767"/>
    <w:rsid w:val="008A29FF"/>
    <w:rsid w:val="008A52EE"/>
    <w:rsid w:val="008B17EB"/>
    <w:rsid w:val="008C04AD"/>
    <w:rsid w:val="008D7B6F"/>
    <w:rsid w:val="008F17AA"/>
    <w:rsid w:val="00907D32"/>
    <w:rsid w:val="00910215"/>
    <w:rsid w:val="00910EAC"/>
    <w:rsid w:val="00911F13"/>
    <w:rsid w:val="00911F46"/>
    <w:rsid w:val="00915D9B"/>
    <w:rsid w:val="00962916"/>
    <w:rsid w:val="00964772"/>
    <w:rsid w:val="00965499"/>
    <w:rsid w:val="009671CB"/>
    <w:rsid w:val="00967D05"/>
    <w:rsid w:val="00973472"/>
    <w:rsid w:val="00976FD9"/>
    <w:rsid w:val="009814C0"/>
    <w:rsid w:val="009965D4"/>
    <w:rsid w:val="009A01C2"/>
    <w:rsid w:val="009C5A33"/>
    <w:rsid w:val="009C6185"/>
    <w:rsid w:val="009D20C1"/>
    <w:rsid w:val="009D3171"/>
    <w:rsid w:val="009F2E5D"/>
    <w:rsid w:val="00A1477C"/>
    <w:rsid w:val="00A152D1"/>
    <w:rsid w:val="00A21295"/>
    <w:rsid w:val="00A252B3"/>
    <w:rsid w:val="00A31086"/>
    <w:rsid w:val="00A34456"/>
    <w:rsid w:val="00A4033F"/>
    <w:rsid w:val="00A40A4C"/>
    <w:rsid w:val="00A566CF"/>
    <w:rsid w:val="00A93CA0"/>
    <w:rsid w:val="00AA2AB2"/>
    <w:rsid w:val="00AA2F0C"/>
    <w:rsid w:val="00AB1189"/>
    <w:rsid w:val="00AB5C46"/>
    <w:rsid w:val="00AB7C31"/>
    <w:rsid w:val="00AC6A85"/>
    <w:rsid w:val="00AD0022"/>
    <w:rsid w:val="00AD3EFE"/>
    <w:rsid w:val="00AE1163"/>
    <w:rsid w:val="00AE12A2"/>
    <w:rsid w:val="00AE5269"/>
    <w:rsid w:val="00AE6581"/>
    <w:rsid w:val="00AE74BC"/>
    <w:rsid w:val="00B01B49"/>
    <w:rsid w:val="00B06A25"/>
    <w:rsid w:val="00B150FD"/>
    <w:rsid w:val="00B21438"/>
    <w:rsid w:val="00B22576"/>
    <w:rsid w:val="00B22E28"/>
    <w:rsid w:val="00B2652D"/>
    <w:rsid w:val="00B33FB5"/>
    <w:rsid w:val="00B3619A"/>
    <w:rsid w:val="00B40ED1"/>
    <w:rsid w:val="00B45159"/>
    <w:rsid w:val="00B53697"/>
    <w:rsid w:val="00B55CEA"/>
    <w:rsid w:val="00B56B26"/>
    <w:rsid w:val="00B56F57"/>
    <w:rsid w:val="00B608FF"/>
    <w:rsid w:val="00B70758"/>
    <w:rsid w:val="00B74454"/>
    <w:rsid w:val="00B753A1"/>
    <w:rsid w:val="00BA3ECC"/>
    <w:rsid w:val="00BB04C2"/>
    <w:rsid w:val="00BB7724"/>
    <w:rsid w:val="00BC2B70"/>
    <w:rsid w:val="00BC57B1"/>
    <w:rsid w:val="00BC5CC5"/>
    <w:rsid w:val="00BE09C8"/>
    <w:rsid w:val="00BE1DFD"/>
    <w:rsid w:val="00BF48AA"/>
    <w:rsid w:val="00BF7823"/>
    <w:rsid w:val="00C10E2C"/>
    <w:rsid w:val="00C34F1E"/>
    <w:rsid w:val="00C50CA0"/>
    <w:rsid w:val="00C57FFC"/>
    <w:rsid w:val="00C72BC7"/>
    <w:rsid w:val="00C7591B"/>
    <w:rsid w:val="00C76BC8"/>
    <w:rsid w:val="00C81B29"/>
    <w:rsid w:val="00C8564A"/>
    <w:rsid w:val="00C869F1"/>
    <w:rsid w:val="00C944EF"/>
    <w:rsid w:val="00CA258C"/>
    <w:rsid w:val="00CB1968"/>
    <w:rsid w:val="00CB78A9"/>
    <w:rsid w:val="00CB7DC6"/>
    <w:rsid w:val="00CB7E8A"/>
    <w:rsid w:val="00CD0580"/>
    <w:rsid w:val="00CD1B27"/>
    <w:rsid w:val="00CD202B"/>
    <w:rsid w:val="00CE38F5"/>
    <w:rsid w:val="00CE603B"/>
    <w:rsid w:val="00CF3B13"/>
    <w:rsid w:val="00CF5668"/>
    <w:rsid w:val="00D0423E"/>
    <w:rsid w:val="00D0567D"/>
    <w:rsid w:val="00D109BE"/>
    <w:rsid w:val="00D17E78"/>
    <w:rsid w:val="00D21CF8"/>
    <w:rsid w:val="00D40742"/>
    <w:rsid w:val="00D425D9"/>
    <w:rsid w:val="00D42C6B"/>
    <w:rsid w:val="00D87BCB"/>
    <w:rsid w:val="00D94CD4"/>
    <w:rsid w:val="00D97D0C"/>
    <w:rsid w:val="00DA370E"/>
    <w:rsid w:val="00DA42B2"/>
    <w:rsid w:val="00DA4A99"/>
    <w:rsid w:val="00DB6D83"/>
    <w:rsid w:val="00DD0261"/>
    <w:rsid w:val="00DD1D84"/>
    <w:rsid w:val="00DD4F1F"/>
    <w:rsid w:val="00DE236D"/>
    <w:rsid w:val="00DE3305"/>
    <w:rsid w:val="00DE3D0A"/>
    <w:rsid w:val="00DF2214"/>
    <w:rsid w:val="00E10856"/>
    <w:rsid w:val="00E11109"/>
    <w:rsid w:val="00E1752C"/>
    <w:rsid w:val="00E22BBA"/>
    <w:rsid w:val="00E30DE8"/>
    <w:rsid w:val="00E4561A"/>
    <w:rsid w:val="00E475C2"/>
    <w:rsid w:val="00E519DB"/>
    <w:rsid w:val="00E662A1"/>
    <w:rsid w:val="00EA4081"/>
    <w:rsid w:val="00EA74D6"/>
    <w:rsid w:val="00EE17B2"/>
    <w:rsid w:val="00EE2B65"/>
    <w:rsid w:val="00EE3DF8"/>
    <w:rsid w:val="00F01306"/>
    <w:rsid w:val="00F16340"/>
    <w:rsid w:val="00F37938"/>
    <w:rsid w:val="00F40251"/>
    <w:rsid w:val="00F62180"/>
    <w:rsid w:val="00F74B1F"/>
    <w:rsid w:val="00F7510E"/>
    <w:rsid w:val="00F7655F"/>
    <w:rsid w:val="00F865BF"/>
    <w:rsid w:val="00F92CDF"/>
    <w:rsid w:val="00F9444C"/>
    <w:rsid w:val="00F94854"/>
    <w:rsid w:val="00F9747D"/>
    <w:rsid w:val="00FC0891"/>
    <w:rsid w:val="00FC33C5"/>
    <w:rsid w:val="00FE6683"/>
    <w:rsid w:val="00F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6783FEF"/>
  <w15:docId w15:val="{8CA30B6A-D6B7-4334-B184-F8B7AC13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742"/>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iPriority w:val="99"/>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 w:type="paragraph" w:customStyle="1" w:styleId="Handbook1">
    <w:name w:val="Handbook1"/>
    <w:basedOn w:val="Normal"/>
    <w:autoRedefine/>
    <w:rsid w:val="00907D32"/>
    <w:pPr>
      <w:numPr>
        <w:numId w:val="2"/>
      </w:numPr>
      <w:spacing w:after="0" w:line="240" w:lineRule="auto"/>
      <w:ind w:hanging="720"/>
      <w:jc w:val="both"/>
    </w:pPr>
    <w:rPr>
      <w:rFonts w:ascii="Arial" w:eastAsia="SimSun" w:hAnsi="Arial" w:cs="Arial"/>
      <w:b/>
      <w:u w:val="single"/>
      <w:lang w:eastAsia="zh-CN"/>
    </w:rPr>
  </w:style>
  <w:style w:type="paragraph" w:customStyle="1" w:styleId="handbook2">
    <w:name w:val="handbook 2"/>
    <w:basedOn w:val="Normal"/>
    <w:qFormat/>
    <w:rsid w:val="00907D32"/>
    <w:pPr>
      <w:numPr>
        <w:ilvl w:val="1"/>
        <w:numId w:val="2"/>
      </w:numPr>
    </w:pPr>
    <w:rPr>
      <w:rFonts w:ascii="Arial" w:eastAsia="SimSun" w:hAnsi="Arial" w:cs="Times New Roman"/>
      <w:b/>
      <w:lang w:eastAsia="zh-CN"/>
    </w:rPr>
  </w:style>
  <w:style w:type="paragraph" w:customStyle="1" w:styleId="handbook4">
    <w:name w:val="handbook 4"/>
    <w:basedOn w:val="Normal"/>
    <w:qFormat/>
    <w:rsid w:val="00907D32"/>
    <w:pPr>
      <w:numPr>
        <w:ilvl w:val="3"/>
        <w:numId w:val="2"/>
      </w:numPr>
      <w:jc w:val="both"/>
      <w:outlineLvl w:val="0"/>
    </w:pPr>
    <w:rPr>
      <w:rFonts w:ascii="Arial" w:eastAsia="SimSun" w:hAnsi="Arial" w:cs="Arial"/>
      <w:lang w:eastAsia="zh-CN"/>
    </w:rPr>
  </w:style>
  <w:style w:type="paragraph" w:customStyle="1" w:styleId="handbook3">
    <w:name w:val="handbook3"/>
    <w:basedOn w:val="Normal"/>
    <w:qFormat/>
    <w:rsid w:val="00907D32"/>
    <w:pPr>
      <w:numPr>
        <w:ilvl w:val="2"/>
        <w:numId w:val="2"/>
      </w:numPr>
      <w:ind w:left="1080"/>
      <w:jc w:val="both"/>
      <w:outlineLvl w:val="0"/>
    </w:pPr>
    <w:rPr>
      <w:rFonts w:ascii="Arial" w:eastAsia="SimSun" w:hAnsi="Arial" w:cs="Arial"/>
      <w:lang w:eastAsia="zh-CN"/>
    </w:rPr>
  </w:style>
  <w:style w:type="paragraph" w:customStyle="1" w:styleId="Level2Number">
    <w:name w:val="Level 2 Number"/>
    <w:basedOn w:val="BodyText"/>
    <w:rsid w:val="00EE3DF8"/>
    <w:pPr>
      <w:numPr>
        <w:ilvl w:val="1"/>
        <w:numId w:val="3"/>
      </w:numPr>
      <w:tabs>
        <w:tab w:val="clear" w:pos="850"/>
        <w:tab w:val="num" w:pos="360"/>
        <w:tab w:val="num" w:pos="2007"/>
      </w:tabs>
      <w:spacing w:before="120" w:line="40" w:lineRule="atLeast"/>
      <w:ind w:left="0" w:firstLine="0"/>
      <w:jc w:val="both"/>
    </w:pPr>
    <w:rPr>
      <w:rFonts w:ascii="Arial" w:eastAsia="Arial" w:hAnsi="Arial" w:cs="Arial"/>
      <w:szCs w:val="20"/>
    </w:rPr>
  </w:style>
  <w:style w:type="paragraph" w:customStyle="1" w:styleId="Level1Heading">
    <w:name w:val="Level 1 Heading"/>
    <w:basedOn w:val="BodyText"/>
    <w:next w:val="Level2Number"/>
    <w:rsid w:val="00EE3DF8"/>
    <w:pPr>
      <w:keepNext/>
      <w:numPr>
        <w:numId w:val="3"/>
      </w:numPr>
      <w:tabs>
        <w:tab w:val="clear" w:pos="850"/>
        <w:tab w:val="num" w:pos="360"/>
        <w:tab w:val="num" w:pos="1287"/>
      </w:tabs>
      <w:spacing w:before="120" w:line="40" w:lineRule="atLeast"/>
      <w:ind w:left="0" w:firstLine="0"/>
      <w:jc w:val="both"/>
    </w:pPr>
    <w:rPr>
      <w:rFonts w:ascii="Arial" w:eastAsia="Arial" w:hAnsi="Arial" w:cs="Arial"/>
      <w:b/>
      <w:caps/>
      <w:szCs w:val="20"/>
    </w:rPr>
  </w:style>
  <w:style w:type="paragraph" w:customStyle="1" w:styleId="Level3Number">
    <w:name w:val="Level 3 Number"/>
    <w:basedOn w:val="BodyText"/>
    <w:rsid w:val="00EE3DF8"/>
    <w:pPr>
      <w:numPr>
        <w:ilvl w:val="2"/>
        <w:numId w:val="3"/>
      </w:numPr>
      <w:tabs>
        <w:tab w:val="clear" w:pos="1418"/>
        <w:tab w:val="num" w:pos="360"/>
        <w:tab w:val="num" w:pos="2727"/>
      </w:tabs>
      <w:spacing w:before="120" w:line="40" w:lineRule="atLeast"/>
      <w:ind w:left="0" w:firstLine="0"/>
      <w:jc w:val="both"/>
    </w:pPr>
    <w:rPr>
      <w:rFonts w:ascii="Arial" w:eastAsia="Arial" w:hAnsi="Arial" w:cs="Arial"/>
      <w:szCs w:val="20"/>
    </w:rPr>
  </w:style>
  <w:style w:type="paragraph" w:customStyle="1" w:styleId="Level4Number">
    <w:name w:val="Level 4 Number"/>
    <w:basedOn w:val="Normal"/>
    <w:rsid w:val="00EE3DF8"/>
    <w:pPr>
      <w:numPr>
        <w:ilvl w:val="3"/>
        <w:numId w:val="3"/>
      </w:numPr>
      <w:spacing w:before="120" w:after="120" w:line="40" w:lineRule="atLeast"/>
      <w:jc w:val="both"/>
    </w:pPr>
    <w:rPr>
      <w:rFonts w:ascii="Arial" w:eastAsia="Arial" w:hAnsi="Arial" w:cs="Arial"/>
      <w:szCs w:val="20"/>
    </w:rPr>
  </w:style>
  <w:style w:type="paragraph" w:customStyle="1" w:styleId="Level5Number">
    <w:name w:val="Level 5 Number"/>
    <w:basedOn w:val="BodyText"/>
    <w:rsid w:val="00EE3DF8"/>
    <w:pPr>
      <w:numPr>
        <w:ilvl w:val="4"/>
        <w:numId w:val="3"/>
      </w:numPr>
      <w:tabs>
        <w:tab w:val="clear" w:pos="2552"/>
        <w:tab w:val="num" w:pos="360"/>
        <w:tab w:val="num" w:pos="4167"/>
      </w:tabs>
      <w:spacing w:before="120" w:line="40" w:lineRule="atLeast"/>
      <w:ind w:left="0" w:firstLine="0"/>
      <w:jc w:val="both"/>
    </w:pPr>
    <w:rPr>
      <w:rFonts w:ascii="Arial" w:eastAsia="Arial" w:hAnsi="Arial" w:cs="Arial"/>
      <w:szCs w:val="20"/>
    </w:rPr>
  </w:style>
  <w:style w:type="paragraph" w:customStyle="1" w:styleId="Level6Number">
    <w:name w:val="Level 6 Number"/>
    <w:basedOn w:val="BodyText"/>
    <w:rsid w:val="00EE3DF8"/>
    <w:pPr>
      <w:numPr>
        <w:ilvl w:val="5"/>
        <w:numId w:val="3"/>
      </w:numPr>
      <w:tabs>
        <w:tab w:val="clear" w:pos="3119"/>
        <w:tab w:val="num" w:pos="360"/>
        <w:tab w:val="num" w:pos="4887"/>
      </w:tabs>
      <w:spacing w:before="120" w:line="40" w:lineRule="atLeast"/>
      <w:ind w:left="0" w:firstLine="0"/>
      <w:jc w:val="both"/>
    </w:pPr>
    <w:rPr>
      <w:rFonts w:ascii="Arial" w:eastAsia="Arial" w:hAnsi="Arial" w:cs="Arial"/>
      <w:szCs w:val="20"/>
    </w:rPr>
  </w:style>
  <w:style w:type="paragraph" w:customStyle="1" w:styleId="Level7Number">
    <w:name w:val="Level 7 Number"/>
    <w:basedOn w:val="BodyText"/>
    <w:rsid w:val="00EE3DF8"/>
    <w:pPr>
      <w:numPr>
        <w:ilvl w:val="6"/>
        <w:numId w:val="3"/>
      </w:numPr>
      <w:tabs>
        <w:tab w:val="clear" w:pos="3686"/>
        <w:tab w:val="num" w:pos="360"/>
        <w:tab w:val="num" w:pos="5607"/>
      </w:tabs>
      <w:spacing w:before="120" w:line="40" w:lineRule="atLeast"/>
      <w:ind w:left="0" w:firstLine="0"/>
      <w:jc w:val="both"/>
    </w:pPr>
    <w:rPr>
      <w:rFonts w:ascii="Arial" w:eastAsia="Arial" w:hAnsi="Arial" w:cs="Arial"/>
      <w:szCs w:val="20"/>
    </w:rPr>
  </w:style>
  <w:style w:type="paragraph" w:customStyle="1" w:styleId="Level8Number">
    <w:name w:val="Level 8 Number"/>
    <w:basedOn w:val="BodyText"/>
    <w:rsid w:val="00EE3DF8"/>
    <w:pPr>
      <w:numPr>
        <w:ilvl w:val="7"/>
        <w:numId w:val="3"/>
      </w:numPr>
      <w:tabs>
        <w:tab w:val="clear" w:pos="4253"/>
        <w:tab w:val="num" w:pos="360"/>
        <w:tab w:val="num" w:pos="6327"/>
      </w:tabs>
      <w:spacing w:before="120" w:line="40" w:lineRule="atLeast"/>
      <w:ind w:left="0" w:firstLine="0"/>
      <w:jc w:val="both"/>
    </w:pPr>
    <w:rPr>
      <w:rFonts w:ascii="Arial" w:eastAsia="Arial" w:hAnsi="Arial" w:cs="Arial"/>
      <w:szCs w:val="20"/>
    </w:rPr>
  </w:style>
  <w:style w:type="paragraph" w:customStyle="1" w:styleId="Level9Number">
    <w:name w:val="Level 9 Number"/>
    <w:basedOn w:val="BodyText"/>
    <w:rsid w:val="00EE3DF8"/>
    <w:pPr>
      <w:numPr>
        <w:ilvl w:val="8"/>
        <w:numId w:val="3"/>
      </w:numPr>
      <w:tabs>
        <w:tab w:val="clear" w:pos="4820"/>
        <w:tab w:val="num" w:pos="360"/>
        <w:tab w:val="num" w:pos="7047"/>
      </w:tabs>
      <w:spacing w:before="120" w:line="40" w:lineRule="atLeast"/>
      <w:ind w:left="0" w:firstLine="0"/>
      <w:jc w:val="both"/>
    </w:pPr>
    <w:rPr>
      <w:rFonts w:ascii="Arial" w:eastAsia="Arial" w:hAnsi="Arial" w:cs="Arial"/>
      <w:szCs w:val="20"/>
    </w:rPr>
  </w:style>
  <w:style w:type="paragraph" w:styleId="BodyText">
    <w:name w:val="Body Text"/>
    <w:basedOn w:val="Normal"/>
    <w:link w:val="BodyTextChar"/>
    <w:uiPriority w:val="99"/>
    <w:semiHidden/>
    <w:unhideWhenUsed/>
    <w:rsid w:val="00EE3DF8"/>
    <w:pPr>
      <w:spacing w:after="120"/>
    </w:pPr>
  </w:style>
  <w:style w:type="character" w:customStyle="1" w:styleId="BodyTextChar">
    <w:name w:val="Body Text Char"/>
    <w:basedOn w:val="DefaultParagraphFont"/>
    <w:link w:val="BodyText"/>
    <w:uiPriority w:val="99"/>
    <w:semiHidden/>
    <w:rsid w:val="00EE3DF8"/>
    <w:rPr>
      <w:rFonts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627916">
      <w:bodyDiv w:val="1"/>
      <w:marLeft w:val="0"/>
      <w:marRight w:val="0"/>
      <w:marTop w:val="0"/>
      <w:marBottom w:val="0"/>
      <w:divBdr>
        <w:top w:val="none" w:sz="0" w:space="0" w:color="auto"/>
        <w:left w:val="none" w:sz="0" w:space="0" w:color="auto"/>
        <w:bottom w:val="none" w:sz="0" w:space="0" w:color="auto"/>
        <w:right w:val="none" w:sz="0" w:space="0" w:color="auto"/>
      </w:divBdr>
    </w:div>
    <w:div w:id="887373881">
      <w:bodyDiv w:val="1"/>
      <w:marLeft w:val="0"/>
      <w:marRight w:val="0"/>
      <w:marTop w:val="0"/>
      <w:marBottom w:val="0"/>
      <w:divBdr>
        <w:top w:val="none" w:sz="0" w:space="0" w:color="auto"/>
        <w:left w:val="none" w:sz="0" w:space="0" w:color="auto"/>
        <w:bottom w:val="none" w:sz="0" w:space="0" w:color="auto"/>
        <w:right w:val="none" w:sz="0" w:space="0" w:color="auto"/>
      </w:divBdr>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4682">
      <w:bodyDiv w:val="1"/>
      <w:marLeft w:val="0"/>
      <w:marRight w:val="0"/>
      <w:marTop w:val="0"/>
      <w:marBottom w:val="0"/>
      <w:divBdr>
        <w:top w:val="none" w:sz="0" w:space="0" w:color="auto"/>
        <w:left w:val="none" w:sz="0" w:space="0" w:color="auto"/>
        <w:bottom w:val="none" w:sz="0" w:space="0" w:color="auto"/>
        <w:right w:val="none" w:sz="0" w:space="0" w:color="auto"/>
      </w:divBdr>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crossland@thwaite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team@thwait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D15C6-5087-4B09-B715-078E0A94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62</TotalTime>
  <Pages>4</Pages>
  <Words>772</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4990</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Carol Manley</cp:lastModifiedBy>
  <cp:revision>7</cp:revision>
  <cp:lastPrinted>2012-09-25T12:44:00Z</cp:lastPrinted>
  <dcterms:created xsi:type="dcterms:W3CDTF">2021-03-09T08:59:00Z</dcterms:created>
  <dcterms:modified xsi:type="dcterms:W3CDTF">2021-03-10T14:58:00Z</dcterms:modified>
</cp:coreProperties>
</file>