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B" w:rsidRPr="00973472" w:rsidRDefault="009671CB" w:rsidP="00BB04C2">
      <w:pPr>
        <w:pStyle w:val="Default"/>
        <w:rPr>
          <w:rFonts w:ascii="Microsoft Sans Serif" w:hAnsi="Microsoft Sans Serif" w:cs="Microsoft Sans Serif"/>
          <w:b/>
          <w:bCs/>
          <w:color w:val="auto"/>
          <w:sz w:val="22"/>
          <w:szCs w:val="22"/>
        </w:rPr>
      </w:pPr>
    </w:p>
    <w:p w:rsidR="008964D5" w:rsidRPr="00973472" w:rsidRDefault="003C57BB" w:rsidP="008964D5">
      <w:pPr>
        <w:pStyle w:val="Default"/>
        <w:jc w:val="center"/>
        <w:rPr>
          <w:rFonts w:ascii="Microsoft Sans Serif" w:hAnsi="Microsoft Sans Serif" w:cs="Microsoft Sans Serif"/>
          <w:b/>
          <w:bCs/>
          <w:color w:val="auto"/>
          <w:sz w:val="22"/>
          <w:szCs w:val="22"/>
        </w:rPr>
      </w:pPr>
      <w:r w:rsidRPr="00973472">
        <w:rPr>
          <w:rFonts w:ascii="Microsoft Sans Serif" w:hAnsi="Microsoft Sans Serif" w:cs="Microsoft Sans Serif"/>
          <w:b/>
          <w:bCs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1E2275" wp14:editId="1F1C8965">
                <wp:simplePos x="0" y="0"/>
                <wp:positionH relativeFrom="column">
                  <wp:posOffset>-26670</wp:posOffset>
                </wp:positionH>
                <wp:positionV relativeFrom="paragraph">
                  <wp:posOffset>32385</wp:posOffset>
                </wp:positionV>
                <wp:extent cx="5784850" cy="171831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086" w:rsidRPr="00C944EF" w:rsidRDefault="003E2D16" w:rsidP="00BB772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52"/>
                                <w:szCs w:val="52"/>
                              </w:rPr>
                              <w:t xml:space="preserve">Company </w:t>
                            </w:r>
                            <w:r w:rsidR="00973472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52"/>
                                <w:szCs w:val="52"/>
                              </w:rPr>
                              <w:t>Recordings</w:t>
                            </w:r>
                            <w:r w:rsidR="00E10856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01C2" w:rsidRPr="00C944EF">
                              <w:rPr>
                                <w:rFonts w:ascii="Microsoft Sans Serif" w:hAnsi="Microsoft Sans Serif" w:cs="Microsoft Sans Serif"/>
                                <w:b/>
                                <w:spacing w:val="20"/>
                                <w:sz w:val="52"/>
                                <w:szCs w:val="52"/>
                              </w:rPr>
                              <w:t>Policy</w:t>
                            </w:r>
                          </w:p>
                          <w:p w:rsidR="00A31086" w:rsidRPr="00C944EF" w:rsidRDefault="00841FFF" w:rsidP="000E5E85">
                            <w:pPr>
                              <w:rPr>
                                <w:rFonts w:ascii="Microsoft Sans Serif" w:hAnsi="Microsoft Sans Serif" w:cs="Microsoft Sans Serif"/>
                                <w:sz w:val="4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4"/>
                              </w:rPr>
                              <w:t>May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.55pt;width:455.5pt;height:135.3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" stroked="f">
                <v:textbox style="mso-fit-shape-to-text:t">
                  <w:txbxContent>
                    <w:p w:rsidR="00A31086" w:rsidRPr="00C944EF" w:rsidRDefault="003E2D16" w:rsidP="00BB7724">
                      <w:pPr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52"/>
                          <w:szCs w:val="5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52"/>
                          <w:szCs w:val="52"/>
                        </w:rPr>
                        <w:t xml:space="preserve">Company </w:t>
                      </w:r>
                      <w:r w:rsidR="00973472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52"/>
                          <w:szCs w:val="52"/>
                        </w:rPr>
                        <w:t>Recordings</w:t>
                      </w:r>
                      <w:r w:rsidR="00E10856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52"/>
                          <w:szCs w:val="52"/>
                        </w:rPr>
                        <w:t xml:space="preserve"> </w:t>
                      </w:r>
                      <w:r w:rsidR="009A01C2" w:rsidRPr="00C944EF">
                        <w:rPr>
                          <w:rFonts w:ascii="Microsoft Sans Serif" w:hAnsi="Microsoft Sans Serif" w:cs="Microsoft Sans Serif"/>
                          <w:b/>
                          <w:spacing w:val="20"/>
                          <w:sz w:val="52"/>
                          <w:szCs w:val="52"/>
                        </w:rPr>
                        <w:t>Policy</w:t>
                      </w:r>
                    </w:p>
                    <w:p w:rsidR="00A31086" w:rsidRPr="00C944EF" w:rsidRDefault="00841FFF" w:rsidP="000E5E85">
                      <w:pPr>
                        <w:rPr>
                          <w:rFonts w:ascii="Microsoft Sans Serif" w:hAnsi="Microsoft Sans Serif" w:cs="Microsoft Sans Serif"/>
                          <w:sz w:val="4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4"/>
                        </w:rPr>
                        <w:t>May 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503C3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8964D5" w:rsidRPr="00973472" w:rsidRDefault="008964D5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F17AA" w:rsidRPr="00973472" w:rsidRDefault="008F17AA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F17AA" w:rsidRPr="00973472" w:rsidRDefault="008F17AA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670C87" w:rsidRPr="00973472" w:rsidRDefault="00670C87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80797F" w:rsidRPr="00973472" w:rsidRDefault="0080797F" w:rsidP="000858D6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lang w:eastAsia="en-GB"/>
        </w:rPr>
      </w:pPr>
    </w:p>
    <w:p w:rsidR="007126FD" w:rsidRPr="00973472" w:rsidRDefault="007126FD" w:rsidP="001B03A2">
      <w:pPr>
        <w:pStyle w:val="NoSpacing"/>
        <w:jc w:val="both"/>
        <w:rPr>
          <w:rFonts w:ascii="Microsoft Sans Serif" w:hAnsi="Microsoft Sans Serif" w:cs="Microsoft Sans Serif"/>
          <w:noProof/>
          <w:lang w:eastAsia="en-GB"/>
        </w:rPr>
      </w:pPr>
    </w:p>
    <w:p w:rsidR="00E10856" w:rsidRPr="00973472" w:rsidRDefault="00E10856" w:rsidP="00E10856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p w:rsidR="00973472" w:rsidRPr="00973472" w:rsidRDefault="00973472" w:rsidP="00973472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  <w:sz w:val="52"/>
        </w:rPr>
      </w:pPr>
      <w:r w:rsidRPr="00973472">
        <w:rPr>
          <w:rFonts w:ascii="Microsoft Sans Serif" w:eastAsia="Times New Roman" w:hAnsi="Microsoft Sans Serif" w:cs="Microsoft Sans Serif"/>
          <w:b/>
          <w:bCs/>
          <w:kern w:val="32"/>
          <w:sz w:val="52"/>
        </w:rPr>
        <w:lastRenderedPageBreak/>
        <w:t xml:space="preserve">Purpose </w:t>
      </w:r>
    </w:p>
    <w:p w:rsidR="00973472" w:rsidRPr="00973472" w:rsidRDefault="00973472" w:rsidP="00973472">
      <w:pPr>
        <w:spacing w:after="0"/>
        <w:jc w:val="both"/>
        <w:rPr>
          <w:rFonts w:ascii="Microsoft Sans Serif" w:hAnsi="Microsoft Sans Serif" w:cs="Microsoft Sans Serif"/>
          <w:sz w:val="16"/>
          <w:szCs w:val="16"/>
          <w:lang w:eastAsia="en-GB"/>
        </w:rPr>
      </w:pPr>
      <w:r w:rsidRPr="00973472">
        <w:rPr>
          <w:rFonts w:ascii="Microsoft Sans Serif" w:hAnsi="Microsoft Sans Serif" w:cs="Microsoft Sans Serif"/>
          <w:lang w:eastAsia="en-GB"/>
        </w:rPr>
        <w:t>Daniel Thwaites Plc ("the Company") operates the following policy in relation to Company recordings for training and monitoring purposes. This policy applies t</w:t>
      </w:r>
      <w:r w:rsidR="00841FFF">
        <w:rPr>
          <w:rFonts w:ascii="Microsoft Sans Serif" w:hAnsi="Microsoft Sans Serif" w:cs="Microsoft Sans Serif"/>
          <w:lang w:eastAsia="en-GB"/>
        </w:rPr>
        <w:t xml:space="preserve">o all employees of the Company. </w:t>
      </w:r>
    </w:p>
    <w:p w:rsidR="00973472" w:rsidRPr="00973472" w:rsidRDefault="00973472" w:rsidP="00973472">
      <w:pPr>
        <w:spacing w:after="0"/>
        <w:jc w:val="both"/>
        <w:rPr>
          <w:rFonts w:ascii="Microsoft Sans Serif" w:hAnsi="Microsoft Sans Serif" w:cs="Microsoft Sans Serif"/>
        </w:rPr>
      </w:pPr>
    </w:p>
    <w:p w:rsidR="00973472" w:rsidRPr="00973472" w:rsidRDefault="00973472" w:rsidP="00973472">
      <w:pPr>
        <w:pStyle w:val="TOCHeading"/>
        <w:spacing w:before="0"/>
        <w:rPr>
          <w:rFonts w:ascii="Microsoft Sans Serif" w:hAnsi="Microsoft Sans Serif" w:cs="Microsoft Sans Serif"/>
          <w:color w:val="auto"/>
          <w:sz w:val="52"/>
          <w:szCs w:val="52"/>
          <w:lang w:val="en-GB"/>
        </w:rPr>
      </w:pPr>
      <w:r w:rsidRPr="00973472">
        <w:rPr>
          <w:rFonts w:ascii="Microsoft Sans Serif" w:hAnsi="Microsoft Sans Serif" w:cs="Microsoft Sans Serif"/>
          <w:color w:val="auto"/>
          <w:sz w:val="52"/>
          <w:szCs w:val="52"/>
          <w:lang w:val="en-GB"/>
        </w:rPr>
        <w:t>Principles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The Company may, from time to time, record calls or video employees to:</w:t>
      </w:r>
    </w:p>
    <w:p w:rsidR="00973472" w:rsidRPr="00973472" w:rsidRDefault="00973472" w:rsidP="00973472">
      <w:pPr>
        <w:pStyle w:val="ListParagraph"/>
        <w:numPr>
          <w:ilvl w:val="0"/>
          <w:numId w:val="19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 xml:space="preserve">Improve the quality of the service; </w:t>
      </w:r>
    </w:p>
    <w:p w:rsidR="00973472" w:rsidRPr="00973472" w:rsidRDefault="00973472" w:rsidP="00973472">
      <w:pPr>
        <w:pStyle w:val="ListParagraph"/>
        <w:numPr>
          <w:ilvl w:val="0"/>
          <w:numId w:val="19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Identify individual training needs;</w:t>
      </w:r>
    </w:p>
    <w:p w:rsidR="00973472" w:rsidRPr="00973472" w:rsidRDefault="00973472" w:rsidP="00973472">
      <w:pPr>
        <w:pStyle w:val="ListParagraph"/>
        <w:numPr>
          <w:ilvl w:val="0"/>
          <w:numId w:val="19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Promote the brand via Social Media;</w:t>
      </w:r>
    </w:p>
    <w:p w:rsidR="00973472" w:rsidRDefault="00973472" w:rsidP="00973472">
      <w:pPr>
        <w:pStyle w:val="ListParagraph"/>
        <w:numPr>
          <w:ilvl w:val="0"/>
          <w:numId w:val="19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Use as recruitment and marketing tools such as Company handbooks and the Company intranet.</w:t>
      </w:r>
    </w:p>
    <w:p w:rsidR="00841FFF" w:rsidRPr="00973472" w:rsidRDefault="00841FFF" w:rsidP="00973472">
      <w:pPr>
        <w:pStyle w:val="ListParagraph"/>
        <w:numPr>
          <w:ilvl w:val="0"/>
          <w:numId w:val="19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Protect the interest of our employees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 xml:space="preserve">Please note that this list is not exhaustive 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  <w:b/>
          <w:sz w:val="52"/>
          <w:szCs w:val="52"/>
        </w:rPr>
      </w:pPr>
      <w:r w:rsidRPr="00973472">
        <w:rPr>
          <w:rFonts w:ascii="Microsoft Sans Serif" w:hAnsi="Microsoft Sans Serif" w:cs="Microsoft Sans Serif"/>
          <w:b/>
          <w:sz w:val="52"/>
          <w:szCs w:val="52"/>
        </w:rPr>
        <w:t>Notice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  <w:szCs w:val="28"/>
        </w:rPr>
      </w:pPr>
      <w:r w:rsidRPr="00973472">
        <w:rPr>
          <w:rFonts w:ascii="Microsoft Sans Serif" w:hAnsi="Microsoft Sans Serif" w:cs="Microsoft Sans Serif"/>
          <w:szCs w:val="28"/>
        </w:rPr>
        <w:t xml:space="preserve">Employees will be notified of any recordings prior to the commencement of each recording. 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  <w:b/>
          <w:sz w:val="52"/>
          <w:szCs w:val="52"/>
        </w:rPr>
      </w:pPr>
      <w:r w:rsidRPr="00973472">
        <w:rPr>
          <w:rFonts w:ascii="Microsoft Sans Serif" w:hAnsi="Microsoft Sans Serif" w:cs="Microsoft Sans Serif"/>
          <w:b/>
          <w:sz w:val="52"/>
          <w:szCs w:val="52"/>
        </w:rPr>
        <w:t>Data Protection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The Company is committed to all aspects of data protection and takes seriously its duties, and the duties of its employees, un</w:t>
      </w:r>
      <w:r w:rsidR="00841FFF">
        <w:rPr>
          <w:rFonts w:ascii="Microsoft Sans Serif" w:hAnsi="Microsoft Sans Serif" w:cs="Microsoft Sans Serif"/>
        </w:rPr>
        <w:t>der the General Data Protection Regulation 2018</w:t>
      </w:r>
      <w:r w:rsidRPr="00973472">
        <w:rPr>
          <w:rFonts w:ascii="Microsoft Sans Serif" w:hAnsi="Microsoft Sans Serif" w:cs="Microsoft Sans Serif"/>
        </w:rPr>
        <w:t>. Video and audio recordings of employees will be considered to be personal data for the purposes</w:t>
      </w:r>
      <w:r w:rsidR="00841FFF">
        <w:rPr>
          <w:rFonts w:ascii="Microsoft Sans Serif" w:hAnsi="Microsoft Sans Serif" w:cs="Microsoft Sans Serif"/>
        </w:rPr>
        <w:t xml:space="preserve"> of the General Data Protection Regulation 2018. </w:t>
      </w:r>
      <w:r w:rsidRPr="00973472">
        <w:rPr>
          <w:rFonts w:ascii="Microsoft Sans Serif" w:hAnsi="Microsoft Sans Serif" w:cs="Microsoft Sans Serif"/>
        </w:rPr>
        <w:t xml:space="preserve"> Please se</w:t>
      </w:r>
      <w:r w:rsidR="00841FFF">
        <w:rPr>
          <w:rFonts w:ascii="Microsoft Sans Serif" w:hAnsi="Microsoft Sans Serif" w:cs="Microsoft Sans Serif"/>
        </w:rPr>
        <w:t>e the our General Data Protection Regulation Policy</w:t>
      </w:r>
      <w:r w:rsidRPr="00973472">
        <w:rPr>
          <w:rFonts w:ascii="Microsoft Sans Serif" w:hAnsi="Microsoft Sans Serif" w:cs="Microsoft Sans Serif"/>
        </w:rPr>
        <w:t xml:space="preserve"> for further details of how the Company deals with personal data, including personnel files and data subject access requests, and employees' obligations in relation to personal data.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  <w:lang w:val="en-US"/>
        </w:rPr>
      </w:pPr>
      <w:r w:rsidRPr="00973472">
        <w:rPr>
          <w:rFonts w:ascii="Microsoft Sans Serif" w:hAnsi="Microsoft Sans Serif" w:cs="Microsoft Sans Serif"/>
          <w:lang w:val="en-US"/>
        </w:rPr>
        <w:t>Video and audio recordings of employees will be retained for a period of no longer than 12 months, and recordings will only be used for the purposes specified in this policy.</w:t>
      </w:r>
      <w:r w:rsidRPr="00973472">
        <w:rPr>
          <w:rFonts w:ascii="Microsoft Sans Serif" w:hAnsi="Microsoft Sans Serif" w:cs="Microsoft Sans Serif"/>
        </w:rPr>
        <w:t> 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 xml:space="preserve">We shall ensure that the use of these recordings is fair and that we comply with the requirements of the relevant legislation. 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This includes: </w:t>
      </w:r>
    </w:p>
    <w:p w:rsidR="00973472" w:rsidRPr="00973472" w:rsidRDefault="00973472" w:rsidP="00973472">
      <w:pPr>
        <w:pStyle w:val="NoSpacing"/>
        <w:numPr>
          <w:ilvl w:val="0"/>
          <w:numId w:val="26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The Regulation of Investigatory Powers Act 2000;</w:t>
      </w:r>
    </w:p>
    <w:p w:rsidR="00973472" w:rsidRPr="00973472" w:rsidRDefault="00973472" w:rsidP="00973472">
      <w:pPr>
        <w:pStyle w:val="NoSpacing"/>
        <w:numPr>
          <w:ilvl w:val="0"/>
          <w:numId w:val="26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The Telecommunications (Lawful Business Practice) (Interception of Communications Regulations) 2000;</w:t>
      </w:r>
    </w:p>
    <w:p w:rsidR="00973472" w:rsidRPr="00973472" w:rsidRDefault="00973472" w:rsidP="00973472">
      <w:pPr>
        <w:pStyle w:val="NoSpacing"/>
        <w:numPr>
          <w:ilvl w:val="0"/>
          <w:numId w:val="26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The Telecommunications (Data Protection and Privacy) Regulations 1999;</w:t>
      </w:r>
    </w:p>
    <w:p w:rsidR="00973472" w:rsidRPr="00973472" w:rsidRDefault="00841FFF" w:rsidP="00973472">
      <w:pPr>
        <w:pStyle w:val="NoSpacing"/>
        <w:numPr>
          <w:ilvl w:val="0"/>
          <w:numId w:val="26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The General Data Protection Regulation 2018</w:t>
      </w:r>
      <w:bookmarkStart w:id="0" w:name="_GoBack"/>
      <w:bookmarkEnd w:id="0"/>
      <w:r w:rsidR="00973472" w:rsidRPr="00973472">
        <w:rPr>
          <w:rFonts w:ascii="Microsoft Sans Serif" w:hAnsi="Microsoft Sans Serif" w:cs="Microsoft Sans Serif"/>
        </w:rPr>
        <w:t>; and</w:t>
      </w:r>
    </w:p>
    <w:p w:rsidR="00973472" w:rsidRDefault="00973472" w:rsidP="00973472">
      <w:pPr>
        <w:pStyle w:val="NoSpacing"/>
        <w:numPr>
          <w:ilvl w:val="0"/>
          <w:numId w:val="26"/>
        </w:num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The Human Rights Act 1998.</w:t>
      </w:r>
    </w:p>
    <w:p w:rsidR="00973472" w:rsidRPr="00973472" w:rsidRDefault="00973472" w:rsidP="00973472">
      <w:pPr>
        <w:pStyle w:val="NoSpacing"/>
        <w:ind w:left="360"/>
        <w:jc w:val="both"/>
        <w:rPr>
          <w:rFonts w:ascii="Microsoft Sans Serif" w:hAnsi="Microsoft Sans Serif" w:cs="Microsoft Sans Serif"/>
        </w:rPr>
      </w:pP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  <w:b/>
          <w:bCs/>
          <w:sz w:val="52"/>
          <w:szCs w:val="52"/>
        </w:rPr>
        <w:t>Collecting information</w:t>
      </w:r>
    </w:p>
    <w:p w:rsidR="00973472" w:rsidRPr="00973472" w:rsidRDefault="00973472" w:rsidP="00973472">
      <w:pPr>
        <w:jc w:val="both"/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Personal data collected in the course of recording activities will be processed fairly and lawfully in accordance with the Data Protection Act 1998. It will be: </w:t>
      </w:r>
    </w:p>
    <w:p w:rsidR="00973472" w:rsidRPr="00973472" w:rsidRDefault="00973472" w:rsidP="00973472">
      <w:pPr>
        <w:pStyle w:val="NoSpacing"/>
        <w:numPr>
          <w:ilvl w:val="0"/>
          <w:numId w:val="27"/>
        </w:numPr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Adequate, relevant and not excessive;</w:t>
      </w:r>
    </w:p>
    <w:p w:rsidR="00973472" w:rsidRPr="00973472" w:rsidRDefault="00973472" w:rsidP="00973472">
      <w:pPr>
        <w:pStyle w:val="NoSpacing"/>
        <w:numPr>
          <w:ilvl w:val="0"/>
          <w:numId w:val="27"/>
        </w:numPr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Used for the purpose(s) stated in this policy only and not used for any other purposes;</w:t>
      </w:r>
    </w:p>
    <w:p w:rsidR="00973472" w:rsidRPr="00973472" w:rsidRDefault="00973472" w:rsidP="00973472">
      <w:pPr>
        <w:pStyle w:val="NoSpacing"/>
        <w:numPr>
          <w:ilvl w:val="0"/>
          <w:numId w:val="27"/>
        </w:numPr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Accessible only to managerial staff;</w:t>
      </w:r>
    </w:p>
    <w:p w:rsidR="00973472" w:rsidRPr="00973472" w:rsidRDefault="00973472" w:rsidP="00973472">
      <w:pPr>
        <w:pStyle w:val="NoSpacing"/>
        <w:numPr>
          <w:ilvl w:val="0"/>
          <w:numId w:val="27"/>
        </w:numPr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Treated confidentially;</w:t>
      </w:r>
    </w:p>
    <w:p w:rsidR="00973472" w:rsidRPr="00973472" w:rsidRDefault="00973472" w:rsidP="00973472">
      <w:pPr>
        <w:pStyle w:val="NoSpacing"/>
        <w:numPr>
          <w:ilvl w:val="0"/>
          <w:numId w:val="27"/>
        </w:numPr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Stored securely; and </w:t>
      </w:r>
    </w:p>
    <w:p w:rsidR="00973472" w:rsidRPr="00973472" w:rsidRDefault="00973472" w:rsidP="00973472">
      <w:pPr>
        <w:pStyle w:val="NoSpacing"/>
        <w:numPr>
          <w:ilvl w:val="0"/>
          <w:numId w:val="27"/>
        </w:numPr>
        <w:rPr>
          <w:rFonts w:ascii="Microsoft Sans Serif" w:hAnsi="Microsoft Sans Serif" w:cs="Microsoft Sans Serif"/>
        </w:rPr>
      </w:pPr>
      <w:r w:rsidRPr="00973472">
        <w:rPr>
          <w:rFonts w:ascii="Microsoft Sans Serif" w:hAnsi="Microsoft Sans Serif" w:cs="Microsoft Sans Serif"/>
        </w:rPr>
        <w:t>Not kept for longer than necessary and will be securely destroyed once the issue(s) in question have been resolved.</w:t>
      </w:r>
    </w:p>
    <w:p w:rsidR="00973472" w:rsidRPr="00973472" w:rsidRDefault="00973472" w:rsidP="00973472">
      <w:pPr>
        <w:spacing w:after="0"/>
        <w:rPr>
          <w:rFonts w:ascii="Microsoft Sans Serif" w:hAnsi="Microsoft Sans Serif" w:cs="Microsoft Sans Serif"/>
        </w:rPr>
      </w:pPr>
    </w:p>
    <w:p w:rsidR="00F94854" w:rsidRPr="00973472" w:rsidRDefault="00F94854" w:rsidP="00F94854">
      <w:pPr>
        <w:spacing w:after="0"/>
        <w:jc w:val="both"/>
        <w:rPr>
          <w:rFonts w:ascii="Microsoft Sans Serif" w:eastAsia="Times New Roman" w:hAnsi="Microsoft Sans Serif" w:cs="Microsoft Sans Serif"/>
          <w:b/>
          <w:bCs/>
          <w:kern w:val="32"/>
        </w:rPr>
      </w:pPr>
    </w:p>
    <w:sectPr w:rsidR="00F94854" w:rsidRPr="00973472" w:rsidSect="00F94854">
      <w:headerReference w:type="default" r:id="rId9"/>
      <w:footerReference w:type="default" r:id="rId10"/>
      <w:pgSz w:w="11906" w:h="16838"/>
      <w:pgMar w:top="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38" w:rsidRDefault="00155738">
      <w:r>
        <w:separator/>
      </w:r>
    </w:p>
  </w:endnote>
  <w:endnote w:type="continuationSeparator" w:id="0">
    <w:p w:rsidR="00155738" w:rsidRDefault="001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crosoft Sans Serif" w:hAnsi="Microsoft Sans Serif" w:cs="Microsoft Sans Serif"/>
      </w:rPr>
      <w:id w:val="-825827442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</w:rPr>
          <w:id w:val="-943759338"/>
          <w:docPartObj>
            <w:docPartGallery w:val="Page Numbers (Top of Page)"/>
            <w:docPartUnique/>
          </w:docPartObj>
        </w:sdtPr>
        <w:sdtEndPr/>
        <w:sdtContent>
          <w:p w:rsidR="00C944EF" w:rsidRPr="00C944EF" w:rsidRDefault="00C944EF">
            <w:pPr>
              <w:pStyle w:val="Footer"/>
              <w:jc w:val="right"/>
              <w:rPr>
                <w:rFonts w:ascii="Microsoft Sans Serif" w:hAnsi="Microsoft Sans Serif" w:cs="Microsoft Sans Serif"/>
              </w:rPr>
            </w:pPr>
            <w:r w:rsidRPr="00C944EF">
              <w:rPr>
                <w:rFonts w:ascii="Microsoft Sans Serif" w:hAnsi="Microsoft Sans Serif" w:cs="Microsoft Sans Serif"/>
              </w:rPr>
              <w:t xml:space="preserve">Page </w:t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fldChar w:fldCharType="begin"/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instrText xml:space="preserve"> PAGE </w:instrText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fldChar w:fldCharType="separate"/>
            </w:r>
            <w:r w:rsidR="00841FFF">
              <w:rPr>
                <w:rFonts w:ascii="Microsoft Sans Serif" w:hAnsi="Microsoft Sans Serif" w:cs="Microsoft Sans Serif"/>
                <w:b/>
                <w:bCs/>
                <w:noProof/>
              </w:rPr>
              <w:t>3</w:t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fldChar w:fldCharType="end"/>
            </w:r>
            <w:r w:rsidRPr="00C944EF">
              <w:rPr>
                <w:rFonts w:ascii="Microsoft Sans Serif" w:hAnsi="Microsoft Sans Serif" w:cs="Microsoft Sans Serif"/>
              </w:rPr>
              <w:t xml:space="preserve"> of </w:t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fldChar w:fldCharType="begin"/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instrText xml:space="preserve"> NUMPAGES  </w:instrText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fldChar w:fldCharType="separate"/>
            </w:r>
            <w:r w:rsidR="00841FFF">
              <w:rPr>
                <w:rFonts w:ascii="Microsoft Sans Serif" w:hAnsi="Microsoft Sans Serif" w:cs="Microsoft Sans Serif"/>
                <w:b/>
                <w:bCs/>
                <w:noProof/>
              </w:rPr>
              <w:t>3</w:t>
            </w:r>
            <w:r w:rsidRPr="00C944EF">
              <w:rPr>
                <w:rFonts w:ascii="Microsoft Sans Serif" w:hAnsi="Microsoft Sans Serif" w:cs="Microsoft Sans Serif"/>
                <w:b/>
                <w:bCs/>
              </w:rPr>
              <w:fldChar w:fldCharType="end"/>
            </w:r>
          </w:p>
        </w:sdtContent>
      </w:sdt>
    </w:sdtContent>
  </w:sdt>
  <w:p w:rsidR="00A31086" w:rsidRPr="00C944EF" w:rsidRDefault="006034DF" w:rsidP="00C944EF">
    <w:pPr>
      <w:pStyle w:val="Header"/>
      <w:spacing w:after="0"/>
      <w:jc w:val="right"/>
      <w:rPr>
        <w:rFonts w:ascii="Microsoft Sans Serif" w:hAnsi="Microsoft Sans Serif" w:cs="Microsoft Sans Serif"/>
        <w:b/>
        <w:bCs/>
      </w:rPr>
    </w:pPr>
    <w:r>
      <w:rPr>
        <w:rFonts w:ascii="Microsoft Sans Serif" w:hAnsi="Microsoft Sans Serif" w:cs="Microsoft Sans Serif"/>
        <w:b/>
        <w:bCs/>
      </w:rPr>
      <w:tab/>
    </w:r>
    <w:r w:rsidR="00C944EF" w:rsidRPr="00C944EF">
      <w:rPr>
        <w:rFonts w:ascii="Microsoft Sans Serif" w:hAnsi="Microsoft Sans Serif" w:cs="Microsoft Sans Serif"/>
        <w:b/>
        <w:bCs/>
      </w:rPr>
      <w:tab/>
      <w:t xml:space="preserve">Next Review </w:t>
    </w:r>
    <w:r w:rsidR="00841FFF">
      <w:rPr>
        <w:rFonts w:ascii="Microsoft Sans Serif" w:hAnsi="Microsoft Sans Serif" w:cs="Microsoft Sans Serif"/>
        <w:b/>
        <w:bCs/>
      </w:rPr>
      <w:t>May 2020</w:t>
    </w:r>
    <w:r w:rsidR="00C944EF" w:rsidRPr="00C944EF">
      <w:rPr>
        <w:rFonts w:ascii="Microsoft Sans Serif" w:hAnsi="Microsoft Sans Serif" w:cs="Microsoft Sans Serif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38" w:rsidRDefault="00155738">
      <w:r>
        <w:separator/>
      </w:r>
    </w:p>
  </w:footnote>
  <w:footnote w:type="continuationSeparator" w:id="0">
    <w:p w:rsidR="00155738" w:rsidRDefault="0015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86" w:rsidRDefault="00C944EF" w:rsidP="00C944EF">
    <w:pPr>
      <w:pStyle w:val="Header"/>
      <w:jc w:val="both"/>
    </w:pPr>
    <w:r>
      <w:rPr>
        <w:noProof/>
        <w:lang w:eastAsia="en-GB"/>
      </w:rPr>
      <w:drawing>
        <wp:inline distT="0" distB="0" distL="0" distR="0" wp14:anchorId="3C212617" wp14:editId="5EBF26A2">
          <wp:extent cx="958405" cy="557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wait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01" cy="55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086" w:rsidRDefault="00A31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206"/>
    <w:multiLevelType w:val="hybridMultilevel"/>
    <w:tmpl w:val="0540BC88"/>
    <w:lvl w:ilvl="0" w:tplc="FFFFFFFF">
      <w:start w:val="1"/>
      <w:numFmt w:val="bullet"/>
      <w:pStyle w:val="Bulletsub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">
    <w:nsid w:val="038B27DB"/>
    <w:multiLevelType w:val="hybridMultilevel"/>
    <w:tmpl w:val="4C4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52ECA"/>
    <w:multiLevelType w:val="hybridMultilevel"/>
    <w:tmpl w:val="71203EFE"/>
    <w:lvl w:ilvl="0" w:tplc="05ACDA7A">
      <w:numFmt w:val="bullet"/>
      <w:lvlText w:val="•"/>
      <w:lvlJc w:val="left"/>
      <w:pPr>
        <w:ind w:left="36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D11C3"/>
    <w:multiLevelType w:val="multilevel"/>
    <w:tmpl w:val="459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D3F5E"/>
    <w:multiLevelType w:val="hybridMultilevel"/>
    <w:tmpl w:val="75AEFCC8"/>
    <w:lvl w:ilvl="0" w:tplc="05ACDA7A">
      <w:numFmt w:val="bullet"/>
      <w:lvlText w:val="•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01107"/>
    <w:multiLevelType w:val="hybridMultilevel"/>
    <w:tmpl w:val="E3DE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12A17"/>
    <w:multiLevelType w:val="hybridMultilevel"/>
    <w:tmpl w:val="D4D0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E68E0"/>
    <w:multiLevelType w:val="hybridMultilevel"/>
    <w:tmpl w:val="3BE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37631"/>
    <w:multiLevelType w:val="hybridMultilevel"/>
    <w:tmpl w:val="1AE8BEDC"/>
    <w:lvl w:ilvl="0" w:tplc="05ACDA7A">
      <w:numFmt w:val="bullet"/>
      <w:lvlText w:val="•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5E1"/>
    <w:multiLevelType w:val="hybridMultilevel"/>
    <w:tmpl w:val="ADC0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573"/>
    <w:multiLevelType w:val="hybridMultilevel"/>
    <w:tmpl w:val="83444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1B3BBE"/>
    <w:multiLevelType w:val="hybridMultilevel"/>
    <w:tmpl w:val="2DA0C1F2"/>
    <w:lvl w:ilvl="0" w:tplc="05ACDA7A">
      <w:numFmt w:val="bullet"/>
      <w:lvlText w:val="•"/>
      <w:lvlJc w:val="left"/>
      <w:pPr>
        <w:ind w:left="108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F4D0F"/>
    <w:multiLevelType w:val="hybridMultilevel"/>
    <w:tmpl w:val="01B8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1966"/>
    <w:multiLevelType w:val="hybridMultilevel"/>
    <w:tmpl w:val="22B0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5068"/>
    <w:multiLevelType w:val="hybridMultilevel"/>
    <w:tmpl w:val="BAF8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461F2"/>
    <w:multiLevelType w:val="hybridMultilevel"/>
    <w:tmpl w:val="A560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86DF8"/>
    <w:multiLevelType w:val="hybridMultilevel"/>
    <w:tmpl w:val="078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C62E8"/>
    <w:multiLevelType w:val="hybridMultilevel"/>
    <w:tmpl w:val="C530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7CA7"/>
    <w:multiLevelType w:val="hybridMultilevel"/>
    <w:tmpl w:val="D58CF5CC"/>
    <w:lvl w:ilvl="0" w:tplc="05ACDA7A">
      <w:numFmt w:val="bullet"/>
      <w:lvlText w:val="•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4C0A"/>
    <w:multiLevelType w:val="hybridMultilevel"/>
    <w:tmpl w:val="C72C66AC"/>
    <w:lvl w:ilvl="0" w:tplc="05ACDA7A">
      <w:numFmt w:val="bullet"/>
      <w:lvlText w:val="•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E1EB0"/>
    <w:multiLevelType w:val="hybridMultilevel"/>
    <w:tmpl w:val="0C5E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81637"/>
    <w:multiLevelType w:val="hybridMultilevel"/>
    <w:tmpl w:val="D35CE8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BEC3E22"/>
    <w:multiLevelType w:val="hybridMultilevel"/>
    <w:tmpl w:val="DE46C6A6"/>
    <w:lvl w:ilvl="0" w:tplc="05ACDA7A">
      <w:numFmt w:val="bullet"/>
      <w:lvlText w:val="•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5079A"/>
    <w:multiLevelType w:val="hybridMultilevel"/>
    <w:tmpl w:val="AF8E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F48D0"/>
    <w:multiLevelType w:val="hybridMultilevel"/>
    <w:tmpl w:val="1836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098B"/>
    <w:multiLevelType w:val="hybridMultilevel"/>
    <w:tmpl w:val="717E6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737B83"/>
    <w:multiLevelType w:val="hybridMultilevel"/>
    <w:tmpl w:val="2E86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6"/>
  </w:num>
  <w:num w:numId="5">
    <w:abstractNumId w:val="13"/>
  </w:num>
  <w:num w:numId="6">
    <w:abstractNumId w:val="3"/>
  </w:num>
  <w:num w:numId="7">
    <w:abstractNumId w:val="9"/>
  </w:num>
  <w:num w:numId="8">
    <w:abstractNumId w:val="20"/>
  </w:num>
  <w:num w:numId="9">
    <w:abstractNumId w:val="23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  <w:num w:numId="15">
    <w:abstractNumId w:val="25"/>
  </w:num>
  <w:num w:numId="16">
    <w:abstractNumId w:val="6"/>
  </w:num>
  <w:num w:numId="17">
    <w:abstractNumId w:val="16"/>
  </w:num>
  <w:num w:numId="18">
    <w:abstractNumId w:val="24"/>
  </w:num>
  <w:num w:numId="19">
    <w:abstractNumId w:val="21"/>
  </w:num>
  <w:num w:numId="20">
    <w:abstractNumId w:val="12"/>
  </w:num>
  <w:num w:numId="21">
    <w:abstractNumId w:val="8"/>
  </w:num>
  <w:num w:numId="22">
    <w:abstractNumId w:val="2"/>
  </w:num>
  <w:num w:numId="23">
    <w:abstractNumId w:val="4"/>
  </w:num>
  <w:num w:numId="24">
    <w:abstractNumId w:val="19"/>
  </w:num>
  <w:num w:numId="25">
    <w:abstractNumId w:val="11"/>
  </w:num>
  <w:num w:numId="26">
    <w:abstractNumId w:val="22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8"/>
    <w:rsid w:val="000027B1"/>
    <w:rsid w:val="00002BD2"/>
    <w:rsid w:val="00031AE7"/>
    <w:rsid w:val="00032F36"/>
    <w:rsid w:val="00034BC3"/>
    <w:rsid w:val="00034F4B"/>
    <w:rsid w:val="000434AF"/>
    <w:rsid w:val="00043FF4"/>
    <w:rsid w:val="00044B21"/>
    <w:rsid w:val="00050A82"/>
    <w:rsid w:val="000536A7"/>
    <w:rsid w:val="00062830"/>
    <w:rsid w:val="000858D6"/>
    <w:rsid w:val="00092E73"/>
    <w:rsid w:val="00097CF1"/>
    <w:rsid w:val="000A5FAA"/>
    <w:rsid w:val="000A7FF0"/>
    <w:rsid w:val="000B7BFE"/>
    <w:rsid w:val="000C27A5"/>
    <w:rsid w:val="000C31E9"/>
    <w:rsid w:val="000C7851"/>
    <w:rsid w:val="000D1716"/>
    <w:rsid w:val="000D3278"/>
    <w:rsid w:val="000D3AC6"/>
    <w:rsid w:val="000D73BD"/>
    <w:rsid w:val="000E5E85"/>
    <w:rsid w:val="000F596A"/>
    <w:rsid w:val="001106DC"/>
    <w:rsid w:val="001114A4"/>
    <w:rsid w:val="00113697"/>
    <w:rsid w:val="0011431C"/>
    <w:rsid w:val="001266E1"/>
    <w:rsid w:val="0013346C"/>
    <w:rsid w:val="00136B2B"/>
    <w:rsid w:val="00136BC1"/>
    <w:rsid w:val="00155738"/>
    <w:rsid w:val="001624DE"/>
    <w:rsid w:val="001743FF"/>
    <w:rsid w:val="0018448A"/>
    <w:rsid w:val="001847C6"/>
    <w:rsid w:val="00185ABD"/>
    <w:rsid w:val="00187822"/>
    <w:rsid w:val="001955D7"/>
    <w:rsid w:val="001A043C"/>
    <w:rsid w:val="001B03A2"/>
    <w:rsid w:val="001B5AED"/>
    <w:rsid w:val="001C2CF7"/>
    <w:rsid w:val="001D20F6"/>
    <w:rsid w:val="001E32D6"/>
    <w:rsid w:val="001F3102"/>
    <w:rsid w:val="001F5054"/>
    <w:rsid w:val="001F77C9"/>
    <w:rsid w:val="00201968"/>
    <w:rsid w:val="00203C6A"/>
    <w:rsid w:val="00212566"/>
    <w:rsid w:val="002133BB"/>
    <w:rsid w:val="0021409A"/>
    <w:rsid w:val="00231117"/>
    <w:rsid w:val="0024269E"/>
    <w:rsid w:val="00243AE7"/>
    <w:rsid w:val="00246CE1"/>
    <w:rsid w:val="00251773"/>
    <w:rsid w:val="00251BC0"/>
    <w:rsid w:val="00276AD9"/>
    <w:rsid w:val="00276DFA"/>
    <w:rsid w:val="00283DCC"/>
    <w:rsid w:val="0029738C"/>
    <w:rsid w:val="002977F6"/>
    <w:rsid w:val="002A0C8B"/>
    <w:rsid w:val="002B2E51"/>
    <w:rsid w:val="002C257B"/>
    <w:rsid w:val="002D0F06"/>
    <w:rsid w:val="002E68DD"/>
    <w:rsid w:val="002F3BCC"/>
    <w:rsid w:val="002F566A"/>
    <w:rsid w:val="00310A07"/>
    <w:rsid w:val="0031153B"/>
    <w:rsid w:val="0031212E"/>
    <w:rsid w:val="0032110F"/>
    <w:rsid w:val="00331E72"/>
    <w:rsid w:val="00332480"/>
    <w:rsid w:val="00380BFB"/>
    <w:rsid w:val="00382787"/>
    <w:rsid w:val="00391858"/>
    <w:rsid w:val="003964BD"/>
    <w:rsid w:val="003A1D9B"/>
    <w:rsid w:val="003A3B1F"/>
    <w:rsid w:val="003C57BB"/>
    <w:rsid w:val="003D038F"/>
    <w:rsid w:val="003D468F"/>
    <w:rsid w:val="003E2D16"/>
    <w:rsid w:val="003E7F1A"/>
    <w:rsid w:val="004013ED"/>
    <w:rsid w:val="0040196D"/>
    <w:rsid w:val="00405CEA"/>
    <w:rsid w:val="00425F35"/>
    <w:rsid w:val="00432444"/>
    <w:rsid w:val="0044328F"/>
    <w:rsid w:val="00443847"/>
    <w:rsid w:val="0045077B"/>
    <w:rsid w:val="00471202"/>
    <w:rsid w:val="00474F20"/>
    <w:rsid w:val="0047618C"/>
    <w:rsid w:val="00480EEA"/>
    <w:rsid w:val="00483F47"/>
    <w:rsid w:val="004942BF"/>
    <w:rsid w:val="004A136D"/>
    <w:rsid w:val="004B25E4"/>
    <w:rsid w:val="004B78EA"/>
    <w:rsid w:val="004C742F"/>
    <w:rsid w:val="004E7B85"/>
    <w:rsid w:val="00503C32"/>
    <w:rsid w:val="00512602"/>
    <w:rsid w:val="00522F68"/>
    <w:rsid w:val="00533E8A"/>
    <w:rsid w:val="0055674B"/>
    <w:rsid w:val="00594017"/>
    <w:rsid w:val="00596452"/>
    <w:rsid w:val="005A1570"/>
    <w:rsid w:val="005B0FD2"/>
    <w:rsid w:val="005B1A72"/>
    <w:rsid w:val="005B70BE"/>
    <w:rsid w:val="005C1DD6"/>
    <w:rsid w:val="005E34D9"/>
    <w:rsid w:val="005F078A"/>
    <w:rsid w:val="006034DF"/>
    <w:rsid w:val="00614EA2"/>
    <w:rsid w:val="00616CA0"/>
    <w:rsid w:val="00654DE6"/>
    <w:rsid w:val="00661B07"/>
    <w:rsid w:val="00666402"/>
    <w:rsid w:val="00670C87"/>
    <w:rsid w:val="00672C93"/>
    <w:rsid w:val="0069155C"/>
    <w:rsid w:val="006950F1"/>
    <w:rsid w:val="006B4916"/>
    <w:rsid w:val="006B7ABB"/>
    <w:rsid w:val="006C29F8"/>
    <w:rsid w:val="006E1D6E"/>
    <w:rsid w:val="006E6885"/>
    <w:rsid w:val="006F71D9"/>
    <w:rsid w:val="007049C0"/>
    <w:rsid w:val="0070765C"/>
    <w:rsid w:val="007126FD"/>
    <w:rsid w:val="00713143"/>
    <w:rsid w:val="007240F0"/>
    <w:rsid w:val="0072492E"/>
    <w:rsid w:val="00763CA0"/>
    <w:rsid w:val="00785F42"/>
    <w:rsid w:val="00786869"/>
    <w:rsid w:val="00790BDE"/>
    <w:rsid w:val="0079261E"/>
    <w:rsid w:val="007A34A2"/>
    <w:rsid w:val="007D611C"/>
    <w:rsid w:val="007F5C5A"/>
    <w:rsid w:val="0080797F"/>
    <w:rsid w:val="008165B2"/>
    <w:rsid w:val="00824616"/>
    <w:rsid w:val="008264E0"/>
    <w:rsid w:val="008267CD"/>
    <w:rsid w:val="008269E8"/>
    <w:rsid w:val="00831BB2"/>
    <w:rsid w:val="00841FFF"/>
    <w:rsid w:val="00845F7F"/>
    <w:rsid w:val="00846A44"/>
    <w:rsid w:val="0085366B"/>
    <w:rsid w:val="008702E5"/>
    <w:rsid w:val="00871310"/>
    <w:rsid w:val="00887CE5"/>
    <w:rsid w:val="008964D5"/>
    <w:rsid w:val="00896A2C"/>
    <w:rsid w:val="008A0767"/>
    <w:rsid w:val="008A29FF"/>
    <w:rsid w:val="008A52EE"/>
    <w:rsid w:val="008B17EB"/>
    <w:rsid w:val="008C04AD"/>
    <w:rsid w:val="008D7B6F"/>
    <w:rsid w:val="008F17AA"/>
    <w:rsid w:val="00910215"/>
    <w:rsid w:val="00910EAC"/>
    <w:rsid w:val="00911F13"/>
    <w:rsid w:val="00911F46"/>
    <w:rsid w:val="00915D9B"/>
    <w:rsid w:val="00962916"/>
    <w:rsid w:val="00965499"/>
    <w:rsid w:val="009671CB"/>
    <w:rsid w:val="00967D05"/>
    <w:rsid w:val="00973472"/>
    <w:rsid w:val="009814C0"/>
    <w:rsid w:val="009965D4"/>
    <w:rsid w:val="009A01C2"/>
    <w:rsid w:val="009A1AFD"/>
    <w:rsid w:val="009C5A33"/>
    <w:rsid w:val="009C6185"/>
    <w:rsid w:val="009D20C1"/>
    <w:rsid w:val="009D3171"/>
    <w:rsid w:val="009F2E5D"/>
    <w:rsid w:val="00A152D1"/>
    <w:rsid w:val="00A21295"/>
    <w:rsid w:val="00A252B3"/>
    <w:rsid w:val="00A31086"/>
    <w:rsid w:val="00A34456"/>
    <w:rsid w:val="00A4033F"/>
    <w:rsid w:val="00A566CF"/>
    <w:rsid w:val="00A93CA0"/>
    <w:rsid w:val="00AA2AB2"/>
    <w:rsid w:val="00AA2F0C"/>
    <w:rsid w:val="00AB1189"/>
    <w:rsid w:val="00AB5C46"/>
    <w:rsid w:val="00AB7C31"/>
    <w:rsid w:val="00AD0022"/>
    <w:rsid w:val="00AE12A2"/>
    <w:rsid w:val="00AE5269"/>
    <w:rsid w:val="00AE6581"/>
    <w:rsid w:val="00AE74BC"/>
    <w:rsid w:val="00B21438"/>
    <w:rsid w:val="00B22576"/>
    <w:rsid w:val="00B22E28"/>
    <w:rsid w:val="00B2652D"/>
    <w:rsid w:val="00B33FB5"/>
    <w:rsid w:val="00B3619A"/>
    <w:rsid w:val="00B40ED1"/>
    <w:rsid w:val="00B53697"/>
    <w:rsid w:val="00B55CEA"/>
    <w:rsid w:val="00B56B26"/>
    <w:rsid w:val="00B56F57"/>
    <w:rsid w:val="00B608FF"/>
    <w:rsid w:val="00B74454"/>
    <w:rsid w:val="00BA3ECC"/>
    <w:rsid w:val="00BB04C2"/>
    <w:rsid w:val="00BB7724"/>
    <w:rsid w:val="00BC2B70"/>
    <w:rsid w:val="00BC57B1"/>
    <w:rsid w:val="00BC5CC5"/>
    <w:rsid w:val="00BE09C8"/>
    <w:rsid w:val="00BE1DFD"/>
    <w:rsid w:val="00C10E2C"/>
    <w:rsid w:val="00C34F1E"/>
    <w:rsid w:val="00C50CA0"/>
    <w:rsid w:val="00C57FFC"/>
    <w:rsid w:val="00C72BC7"/>
    <w:rsid w:val="00C7591B"/>
    <w:rsid w:val="00C76BC8"/>
    <w:rsid w:val="00C81B29"/>
    <w:rsid w:val="00C8564A"/>
    <w:rsid w:val="00C869F1"/>
    <w:rsid w:val="00C944EF"/>
    <w:rsid w:val="00CB1968"/>
    <w:rsid w:val="00CB78A9"/>
    <w:rsid w:val="00CB7DC6"/>
    <w:rsid w:val="00CB7E8A"/>
    <w:rsid w:val="00CD0580"/>
    <w:rsid w:val="00CD1B27"/>
    <w:rsid w:val="00CD202B"/>
    <w:rsid w:val="00CE38F5"/>
    <w:rsid w:val="00CE603B"/>
    <w:rsid w:val="00CF3B13"/>
    <w:rsid w:val="00D0423E"/>
    <w:rsid w:val="00D0567D"/>
    <w:rsid w:val="00D109BE"/>
    <w:rsid w:val="00D21CF8"/>
    <w:rsid w:val="00D425D9"/>
    <w:rsid w:val="00D42C6B"/>
    <w:rsid w:val="00D87BCB"/>
    <w:rsid w:val="00D94CD4"/>
    <w:rsid w:val="00D97D0C"/>
    <w:rsid w:val="00DA370E"/>
    <w:rsid w:val="00DA42B2"/>
    <w:rsid w:val="00DA4A99"/>
    <w:rsid w:val="00DD0261"/>
    <w:rsid w:val="00DD1D84"/>
    <w:rsid w:val="00DD4F1F"/>
    <w:rsid w:val="00DE236D"/>
    <w:rsid w:val="00DE3305"/>
    <w:rsid w:val="00DE3D0A"/>
    <w:rsid w:val="00DF2214"/>
    <w:rsid w:val="00E10856"/>
    <w:rsid w:val="00E11109"/>
    <w:rsid w:val="00E1752C"/>
    <w:rsid w:val="00E22BBA"/>
    <w:rsid w:val="00E30DE8"/>
    <w:rsid w:val="00E4561A"/>
    <w:rsid w:val="00E475C2"/>
    <w:rsid w:val="00E519DB"/>
    <w:rsid w:val="00E662A1"/>
    <w:rsid w:val="00EA4081"/>
    <w:rsid w:val="00EE17B2"/>
    <w:rsid w:val="00F01306"/>
    <w:rsid w:val="00F16340"/>
    <w:rsid w:val="00F37938"/>
    <w:rsid w:val="00F40251"/>
    <w:rsid w:val="00F62180"/>
    <w:rsid w:val="00F74B1F"/>
    <w:rsid w:val="00F7510E"/>
    <w:rsid w:val="00F7655F"/>
    <w:rsid w:val="00F865BF"/>
    <w:rsid w:val="00F9444C"/>
    <w:rsid w:val="00F94854"/>
    <w:rsid w:val="00F9747D"/>
    <w:rsid w:val="00FC0891"/>
    <w:rsid w:val="00FC33C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2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0D73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D61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824616"/>
    <w:pPr>
      <w:spacing w:before="120" w:after="12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BodyText1">
    <w:name w:val="Body Text1"/>
    <w:basedOn w:val="Normal"/>
    <w:uiPriority w:val="99"/>
    <w:rsid w:val="00824616"/>
    <w:pPr>
      <w:spacing w:after="4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bulletlist">
    <w:name w:val="bullet list"/>
    <w:basedOn w:val="Normal"/>
    <w:link w:val="bulletlistChar"/>
    <w:uiPriority w:val="99"/>
    <w:rsid w:val="008246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ulletsublist">
    <w:name w:val="Bullet sub list"/>
    <w:uiPriority w:val="99"/>
    <w:rsid w:val="00824616"/>
    <w:pPr>
      <w:numPr>
        <w:numId w:val="1"/>
      </w:numPr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artexamplebox">
    <w:name w:val="start example box"/>
    <w:basedOn w:val="Normal"/>
    <w:uiPriority w:val="99"/>
    <w:rsid w:val="00824616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824616"/>
    <w:rPr>
      <w:i w:val="0"/>
      <w:iCs w:val="0"/>
    </w:rPr>
  </w:style>
  <w:style w:type="paragraph" w:customStyle="1" w:styleId="exampleheading1">
    <w:name w:val="example heading 1"/>
    <w:basedOn w:val="BodyText1"/>
    <w:uiPriority w:val="99"/>
    <w:rsid w:val="00824616"/>
    <w:pPr>
      <w:spacing w:before="120" w:after="120"/>
      <w:jc w:val="left"/>
    </w:pPr>
    <w:rPr>
      <w:rFonts w:ascii="Garamond" w:hAnsi="Garamond" w:cs="Garamond"/>
      <w:b/>
      <w:bCs/>
      <w:caps/>
      <w:sz w:val="28"/>
      <w:szCs w:val="28"/>
    </w:rPr>
  </w:style>
  <w:style w:type="character" w:customStyle="1" w:styleId="bulletlistChar">
    <w:name w:val="bullet list Char"/>
    <w:basedOn w:val="DefaultParagraphFont"/>
    <w:link w:val="bulletlist"/>
    <w:uiPriority w:val="99"/>
    <w:locked/>
    <w:rsid w:val="008246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CE5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503C3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uiPriority w:val="99"/>
    <w:semiHidden/>
    <w:locked/>
    <w:rsid w:val="00044B21"/>
    <w:rPr>
      <w:lang w:val="en-GB"/>
    </w:rPr>
  </w:style>
  <w:style w:type="paragraph" w:styleId="Footer">
    <w:name w:val="footer"/>
    <w:basedOn w:val="Normal"/>
    <w:link w:val="FooterChar1"/>
    <w:uiPriority w:val="99"/>
    <w:rsid w:val="00503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044B21"/>
    <w:rPr>
      <w:lang w:val="en-GB"/>
    </w:rPr>
  </w:style>
  <w:style w:type="character" w:customStyle="1" w:styleId="HeaderChar1">
    <w:name w:val="Header Char1"/>
    <w:aliases w:val="Customisable document title Char1"/>
    <w:basedOn w:val="DefaultParagraphFont"/>
    <w:link w:val="Header"/>
    <w:uiPriority w:val="99"/>
    <w:locked/>
    <w:rsid w:val="00503C32"/>
    <w:rPr>
      <w:rFonts w:ascii="Calibri" w:hAnsi="Calibri" w:cs="Calibri"/>
      <w:sz w:val="22"/>
      <w:szCs w:val="22"/>
      <w:lang w:val="en-GB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03C32"/>
    <w:rPr>
      <w:rFonts w:ascii="Calibri" w:hAnsi="Calibri" w:cs="Calibri"/>
      <w:sz w:val="22"/>
      <w:szCs w:val="22"/>
      <w:lang w:val="en-GB"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503C32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D73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locked/>
    <w:rsid w:val="000D73B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D73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8964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109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4E7B85"/>
    <w:rPr>
      <w:rFonts w:cs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55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5C"/>
    <w:rPr>
      <w:rFonts w:cs="Calibr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90BDE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790BDE"/>
  </w:style>
  <w:style w:type="character" w:styleId="Hyperlink">
    <w:name w:val="Hyperlink"/>
    <w:basedOn w:val="DefaultParagraphFont"/>
    <w:unhideWhenUsed/>
    <w:rsid w:val="00790B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D611C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locked/>
    <w:rsid w:val="006F7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locked/>
    <w:rsid w:val="002F566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1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semiHidden/>
    <w:rsid w:val="00F948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854"/>
    <w:rPr>
      <w:rFonts w:ascii="Times New Roman" w:eastAsia="Times New Roman" w:hAnsi="Times New Roman"/>
      <w:sz w:val="24"/>
      <w:lang w:val="en-GB"/>
    </w:rPr>
  </w:style>
  <w:style w:type="character" w:customStyle="1" w:styleId="apple-tab-span">
    <w:name w:val="apple-tab-span"/>
    <w:basedOn w:val="DefaultParagraphFont"/>
    <w:rsid w:val="0097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2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0D73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D61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824616"/>
    <w:pPr>
      <w:spacing w:before="120" w:after="12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BodyText1">
    <w:name w:val="Body Text1"/>
    <w:basedOn w:val="Normal"/>
    <w:uiPriority w:val="99"/>
    <w:rsid w:val="00824616"/>
    <w:pPr>
      <w:spacing w:after="4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bulletlist">
    <w:name w:val="bullet list"/>
    <w:basedOn w:val="Normal"/>
    <w:link w:val="bulletlistChar"/>
    <w:uiPriority w:val="99"/>
    <w:rsid w:val="008246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ulletsublist">
    <w:name w:val="Bullet sub list"/>
    <w:uiPriority w:val="99"/>
    <w:rsid w:val="00824616"/>
    <w:pPr>
      <w:numPr>
        <w:numId w:val="1"/>
      </w:numPr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artexamplebox">
    <w:name w:val="start example box"/>
    <w:basedOn w:val="Normal"/>
    <w:uiPriority w:val="99"/>
    <w:rsid w:val="00824616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824616"/>
    <w:rPr>
      <w:i w:val="0"/>
      <w:iCs w:val="0"/>
    </w:rPr>
  </w:style>
  <w:style w:type="paragraph" w:customStyle="1" w:styleId="exampleheading1">
    <w:name w:val="example heading 1"/>
    <w:basedOn w:val="BodyText1"/>
    <w:uiPriority w:val="99"/>
    <w:rsid w:val="00824616"/>
    <w:pPr>
      <w:spacing w:before="120" w:after="120"/>
      <w:jc w:val="left"/>
    </w:pPr>
    <w:rPr>
      <w:rFonts w:ascii="Garamond" w:hAnsi="Garamond" w:cs="Garamond"/>
      <w:b/>
      <w:bCs/>
      <w:caps/>
      <w:sz w:val="28"/>
      <w:szCs w:val="28"/>
    </w:rPr>
  </w:style>
  <w:style w:type="character" w:customStyle="1" w:styleId="bulletlistChar">
    <w:name w:val="bullet list Char"/>
    <w:basedOn w:val="DefaultParagraphFont"/>
    <w:link w:val="bulletlist"/>
    <w:uiPriority w:val="99"/>
    <w:locked/>
    <w:rsid w:val="008246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CE5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503C3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uiPriority w:val="99"/>
    <w:semiHidden/>
    <w:locked/>
    <w:rsid w:val="00044B21"/>
    <w:rPr>
      <w:lang w:val="en-GB"/>
    </w:rPr>
  </w:style>
  <w:style w:type="paragraph" w:styleId="Footer">
    <w:name w:val="footer"/>
    <w:basedOn w:val="Normal"/>
    <w:link w:val="FooterChar1"/>
    <w:uiPriority w:val="99"/>
    <w:rsid w:val="00503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044B21"/>
    <w:rPr>
      <w:lang w:val="en-GB"/>
    </w:rPr>
  </w:style>
  <w:style w:type="character" w:customStyle="1" w:styleId="HeaderChar1">
    <w:name w:val="Header Char1"/>
    <w:aliases w:val="Customisable document title Char1"/>
    <w:basedOn w:val="DefaultParagraphFont"/>
    <w:link w:val="Header"/>
    <w:uiPriority w:val="99"/>
    <w:locked/>
    <w:rsid w:val="00503C32"/>
    <w:rPr>
      <w:rFonts w:ascii="Calibri" w:hAnsi="Calibri" w:cs="Calibri"/>
      <w:sz w:val="22"/>
      <w:szCs w:val="22"/>
      <w:lang w:val="en-GB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03C32"/>
    <w:rPr>
      <w:rFonts w:ascii="Calibri" w:hAnsi="Calibri" w:cs="Calibri"/>
      <w:sz w:val="22"/>
      <w:szCs w:val="22"/>
      <w:lang w:val="en-GB"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503C32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D73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locked/>
    <w:rsid w:val="000D73B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D73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8964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109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4E7B85"/>
    <w:rPr>
      <w:rFonts w:cs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55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5C"/>
    <w:rPr>
      <w:rFonts w:cs="Calibr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90BDE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790BDE"/>
  </w:style>
  <w:style w:type="character" w:styleId="Hyperlink">
    <w:name w:val="Hyperlink"/>
    <w:basedOn w:val="DefaultParagraphFont"/>
    <w:unhideWhenUsed/>
    <w:rsid w:val="00790B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D611C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locked/>
    <w:rsid w:val="006F7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locked/>
    <w:rsid w:val="002F566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1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semiHidden/>
    <w:rsid w:val="00F948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854"/>
    <w:rPr>
      <w:rFonts w:ascii="Times New Roman" w:eastAsia="Times New Roman" w:hAnsi="Times New Roman"/>
      <w:sz w:val="24"/>
      <w:lang w:val="en-GB"/>
    </w:rPr>
  </w:style>
  <w:style w:type="character" w:customStyle="1" w:styleId="apple-tab-span">
    <w:name w:val="apple-tab-span"/>
    <w:basedOn w:val="DefaultParagraphFont"/>
    <w:rsid w:val="0097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0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333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5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142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353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17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200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3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8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485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4050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98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184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2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1187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197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876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203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145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dickinson\Desktop\DRAFT%20POLICY%20-%20AUGUS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0D11-E921-482E-9DBE-63633021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POLICY - AUGUST 2016.dotx</Template>
  <TotalTime>0</TotalTime>
  <Pages>3</Pages>
  <Words>361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2422</CharactersWithSpaces>
  <SharedDoc>false</SharedDoc>
  <HLinks>
    <vt:vector size="252" baseType="variant">
      <vt:variant>
        <vt:i4>5308529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_Notification_of_Pregnancy</vt:lpwstr>
      </vt:variant>
      <vt:variant>
        <vt:i4>1769525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_Toc329768919</vt:lpwstr>
      </vt:variant>
      <vt:variant>
        <vt:i4>1769525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_Toc329768918</vt:lpwstr>
      </vt:variant>
      <vt:variant>
        <vt:i4>1769525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_Toc329768917</vt:lpwstr>
      </vt:variant>
      <vt:variant>
        <vt:i4>1769525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_Toc329768916</vt:lpwstr>
      </vt:variant>
      <vt:variant>
        <vt:i4>1769525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_Toc329768915</vt:lpwstr>
      </vt:variant>
      <vt:variant>
        <vt:i4>1769525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_Toc329768914</vt:lpwstr>
      </vt:variant>
      <vt:variant>
        <vt:i4>1769525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_Toc329768913</vt:lpwstr>
      </vt:variant>
      <vt:variant>
        <vt:i4>1769525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_Toc329768912</vt:lpwstr>
      </vt:variant>
      <vt:variant>
        <vt:i4>1769525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_Toc329768911</vt:lpwstr>
      </vt:variant>
      <vt:variant>
        <vt:i4>1769525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_Toc329768910</vt:lpwstr>
      </vt:variant>
      <vt:variant>
        <vt:i4>1703989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_Toc329768909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_Toc329768908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_Toc329768907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_Toc329768906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_Toc329768905</vt:lpwstr>
      </vt:variant>
      <vt:variant>
        <vt:i4>1703989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_Toc329768904</vt:lpwstr>
      </vt:variant>
      <vt:variant>
        <vt:i4>1703989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_Toc329768903</vt:lpwstr>
      </vt:variant>
      <vt:variant>
        <vt:i4>1703989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_Toc329768902</vt:lpwstr>
      </vt:variant>
      <vt:variant>
        <vt:i4>1703989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_Toc329768901</vt:lpwstr>
      </vt:variant>
      <vt:variant>
        <vt:i4>1703989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_Toc329768900</vt:lpwstr>
      </vt:variant>
      <vt:variant>
        <vt:i4>1245236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_Toc329768899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_Toc329768898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_Toc329768897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_Toc329768896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_Toc329768895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_Toc329768894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_Toc329768893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_Toc329768892</vt:lpwstr>
      </vt:variant>
      <vt:variant>
        <vt:i4>1507359</vt:i4>
      </vt:variant>
      <vt:variant>
        <vt:i4>3472</vt:i4>
      </vt:variant>
      <vt:variant>
        <vt:i4>1025</vt:i4>
      </vt:variant>
      <vt:variant>
        <vt:i4>4</vt:i4>
      </vt:variant>
      <vt:variant>
        <vt:lpwstr>http://1.bp.blogspot.com/-1goIDBdTiRM/TnugLpVQcoI/AAAAAAAAACY/E5ZsBGtQOGM/s1600/cute-babies-pictures2.jpg</vt:lpwstr>
      </vt:variant>
      <vt:variant>
        <vt:lpwstr/>
      </vt:variant>
      <vt:variant>
        <vt:i4>5832705</vt:i4>
      </vt:variant>
      <vt:variant>
        <vt:i4>6965</vt:i4>
      </vt:variant>
      <vt:variant>
        <vt:i4>1026</vt:i4>
      </vt:variant>
      <vt:variant>
        <vt:i4>4</vt:i4>
      </vt:variant>
      <vt:variant>
        <vt:lpwstr>http://www.mastiage.com/wallpapers/wp-content/uploads/2010/07/cute-babies-wallpaper26.jpg</vt:lpwstr>
      </vt:variant>
      <vt:variant>
        <vt:lpwstr/>
      </vt:variant>
      <vt:variant>
        <vt:i4>7995454</vt:i4>
      </vt:variant>
      <vt:variant>
        <vt:i4>12214</vt:i4>
      </vt:variant>
      <vt:variant>
        <vt:i4>1027</vt:i4>
      </vt:variant>
      <vt:variant>
        <vt:i4>4</vt:i4>
      </vt:variant>
      <vt:variant>
        <vt:lpwstr>http://newsfox.in/wp-content/uploads/2012/01/What-every-woman-must-know-about-pregnancy.jpg</vt:lpwstr>
      </vt:variant>
      <vt:variant>
        <vt:lpwstr/>
      </vt:variant>
      <vt:variant>
        <vt:i4>50</vt:i4>
      </vt:variant>
      <vt:variant>
        <vt:i4>14349</vt:i4>
      </vt:variant>
      <vt:variant>
        <vt:i4>1028</vt:i4>
      </vt:variant>
      <vt:variant>
        <vt:i4>4</vt:i4>
      </vt:variant>
      <vt:variant>
        <vt:lpwstr>http://www.baby-wallpapers.net/user-content/uploads/wall/o/54/pretty_site_mom_and_baby_are_laughing_wallpaper.jpg</vt:lpwstr>
      </vt:variant>
      <vt:variant>
        <vt:lpwstr/>
      </vt:variant>
      <vt:variant>
        <vt:i4>4849729</vt:i4>
      </vt:variant>
      <vt:variant>
        <vt:i4>18368</vt:i4>
      </vt:variant>
      <vt:variant>
        <vt:i4>1029</vt:i4>
      </vt:variant>
      <vt:variant>
        <vt:i4>4</vt:i4>
      </vt:variant>
      <vt:variant>
        <vt:lpwstr>http://www.blackhealthzone.com/wp-content/uploads/2011/08/cute-black-baby.jpg</vt:lpwstr>
      </vt:variant>
      <vt:variant>
        <vt:lpwstr/>
      </vt:variant>
      <vt:variant>
        <vt:i4>7733301</vt:i4>
      </vt:variant>
      <vt:variant>
        <vt:i4>-1</vt:i4>
      </vt:variant>
      <vt:variant>
        <vt:i4>1028</vt:i4>
      </vt:variant>
      <vt:variant>
        <vt:i4>4</vt:i4>
      </vt:variant>
      <vt:variant>
        <vt:lpwstr>http://www.babyzone.com/assets/cms/images/baby/articles/mother-sitting-with-baby-photo-420x420-ts-stk203980rke.jpg</vt:lpwstr>
      </vt:variant>
      <vt:variant>
        <vt:lpwstr/>
      </vt:variant>
      <vt:variant>
        <vt:i4>7733301</vt:i4>
      </vt:variant>
      <vt:variant>
        <vt:i4>-1</vt:i4>
      </vt:variant>
      <vt:variant>
        <vt:i4>1028</vt:i4>
      </vt:variant>
      <vt:variant>
        <vt:i4>1</vt:i4>
      </vt:variant>
      <vt:variant>
        <vt:lpwstr>http://www.babyzone.com/assets/cms/images/baby/articles/mother-sitting-with-baby-photo-260x260-ts-stk203980rke.jpg</vt:lpwstr>
      </vt:variant>
      <vt:variant>
        <vt:lpwstr/>
      </vt:variant>
      <vt:variant>
        <vt:i4>5636114</vt:i4>
      </vt:variant>
      <vt:variant>
        <vt:i4>-1</vt:i4>
      </vt:variant>
      <vt:variant>
        <vt:i4>1031</vt:i4>
      </vt:variant>
      <vt:variant>
        <vt:i4>4</vt:i4>
      </vt:variant>
      <vt:variant>
        <vt:lpwstr>http://cdn.babble.com/strollerderby/wp-content/uploads/2010/07/baby-smiling-why-babies-smile.jpg</vt:lpwstr>
      </vt:variant>
      <vt:variant>
        <vt:lpwstr/>
      </vt:variant>
      <vt:variant>
        <vt:i4>6094926</vt:i4>
      </vt:variant>
      <vt:variant>
        <vt:i4>-1</vt:i4>
      </vt:variant>
      <vt:variant>
        <vt:i4>1031</vt:i4>
      </vt:variant>
      <vt:variant>
        <vt:i4>1</vt:i4>
      </vt:variant>
      <vt:variant>
        <vt:lpwstr>http://cdn.babble.com/strollerderby/wp-content/uploads/2010/07/baby-smiling-why-babies-smile-300x199.jpg</vt:lpwstr>
      </vt:variant>
      <vt:variant>
        <vt:lpwstr/>
      </vt:variant>
      <vt:variant>
        <vt:i4>4653079</vt:i4>
      </vt:variant>
      <vt:variant>
        <vt:i4>-1</vt:i4>
      </vt:variant>
      <vt:variant>
        <vt:i4>1032</vt:i4>
      </vt:variant>
      <vt:variant>
        <vt:i4>1</vt:i4>
      </vt:variant>
      <vt:variant>
        <vt:lpwstr>http://www.cdc.gov/ncbddd/pregnancy_gateway/meds/images/meds-aboutus_177px.jpg</vt:lpwstr>
      </vt:variant>
      <vt:variant>
        <vt:lpwstr/>
      </vt:variant>
      <vt:variant>
        <vt:i4>1900611</vt:i4>
      </vt:variant>
      <vt:variant>
        <vt:i4>-1</vt:i4>
      </vt:variant>
      <vt:variant>
        <vt:i4>1034</vt:i4>
      </vt:variant>
      <vt:variant>
        <vt:i4>1</vt:i4>
      </vt:variant>
      <vt:variant>
        <vt:lpwstr>http://www.ct.gov/dcf/lib/dcf/continuous_quality/hispanic_family_w_baby.jpg</vt:lpwstr>
      </vt:variant>
      <vt:variant>
        <vt:lpwstr/>
      </vt:variant>
      <vt:variant>
        <vt:i4>54</vt:i4>
      </vt:variant>
      <vt:variant>
        <vt:i4>-1</vt:i4>
      </vt:variant>
      <vt:variant>
        <vt:i4>1040</vt:i4>
      </vt:variant>
      <vt:variant>
        <vt:i4>4</vt:i4>
      </vt:variant>
      <vt:variant>
        <vt:lpwstr>http://www.clusterweb.org.uk/UserFiles/CHC/Image/Dartford/Maypole/Fotolia_9530629_Subscription_L.jpg</vt:lpwstr>
      </vt:variant>
      <vt:variant>
        <vt:lpwstr/>
      </vt:variant>
      <vt:variant>
        <vt:i4>7995454</vt:i4>
      </vt:variant>
      <vt:variant>
        <vt:i4>-1</vt:i4>
      </vt:variant>
      <vt:variant>
        <vt:i4>1040</vt:i4>
      </vt:variant>
      <vt:variant>
        <vt:i4>1</vt:i4>
      </vt:variant>
      <vt:variant>
        <vt:lpwstr>http://newsfox.in/wp-content/uploads/2012/01/What-every-woman-must-know-about-pregnancy.jpg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Dickinson</dc:creator>
  <cp:lastModifiedBy>Susan Woodward</cp:lastModifiedBy>
  <cp:revision>2</cp:revision>
  <cp:lastPrinted>2018-05-25T15:19:00Z</cp:lastPrinted>
  <dcterms:created xsi:type="dcterms:W3CDTF">2018-05-25T15:19:00Z</dcterms:created>
  <dcterms:modified xsi:type="dcterms:W3CDTF">2018-05-25T15:19:00Z</dcterms:modified>
</cp:coreProperties>
</file>